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AF4" w:rsidRPr="00AF5F3D" w:rsidRDefault="002E0AF4" w:rsidP="002E0AF4">
      <w:pPr>
        <w:jc w:val="center"/>
        <w:rPr>
          <w:b/>
          <w:color w:val="000000" w:themeColor="text1"/>
          <w:sz w:val="24"/>
          <w:szCs w:val="24"/>
          <w:lang w:val="es-MX"/>
        </w:rPr>
      </w:pPr>
      <w:r w:rsidRPr="00AF5F3D">
        <w:rPr>
          <w:b/>
          <w:color w:val="000000" w:themeColor="text1"/>
          <w:sz w:val="24"/>
          <w:szCs w:val="24"/>
          <w:lang w:val="es-MX"/>
        </w:rPr>
        <w:t>Resolución N</w:t>
      </w:r>
      <w:r w:rsidR="0055345F" w:rsidRPr="00AF5F3D">
        <w:rPr>
          <w:b/>
          <w:color w:val="000000" w:themeColor="text1"/>
          <w:sz w:val="24"/>
          <w:szCs w:val="24"/>
          <w:lang w:val="es-MX"/>
        </w:rPr>
        <w:t>. TAT</w:t>
      </w:r>
      <w:r w:rsidR="00BE3BFF">
        <w:rPr>
          <w:b/>
          <w:color w:val="000000" w:themeColor="text1"/>
          <w:sz w:val="24"/>
          <w:szCs w:val="24"/>
          <w:lang w:val="es-MX"/>
        </w:rPr>
        <w:t>-2044</w:t>
      </w:r>
      <w:r w:rsidR="006C54AF" w:rsidRPr="00AF5F3D">
        <w:rPr>
          <w:b/>
          <w:color w:val="000000" w:themeColor="text1"/>
          <w:sz w:val="24"/>
          <w:szCs w:val="24"/>
          <w:lang w:val="es-MX"/>
        </w:rPr>
        <w:t>-201</w:t>
      </w:r>
      <w:r w:rsidR="0058248B" w:rsidRPr="00AF5F3D">
        <w:rPr>
          <w:b/>
          <w:color w:val="000000" w:themeColor="text1"/>
          <w:sz w:val="24"/>
          <w:szCs w:val="24"/>
          <w:lang w:val="es-MX"/>
        </w:rPr>
        <w:t>1</w:t>
      </w:r>
    </w:p>
    <w:p w:rsidR="002E0AF4" w:rsidRPr="00AF5F3D" w:rsidRDefault="002E0AF4" w:rsidP="002E0AF4">
      <w:pPr>
        <w:jc w:val="center"/>
        <w:rPr>
          <w:b/>
          <w:color w:val="000000" w:themeColor="text1"/>
          <w:sz w:val="24"/>
          <w:szCs w:val="24"/>
          <w:lang w:val="es-MX"/>
        </w:rPr>
      </w:pPr>
    </w:p>
    <w:p w:rsidR="002E0AF4" w:rsidRPr="00AF5F3D" w:rsidRDefault="002E0AF4" w:rsidP="002E0AF4">
      <w:pPr>
        <w:jc w:val="center"/>
        <w:rPr>
          <w:color w:val="000000" w:themeColor="text1"/>
          <w:sz w:val="24"/>
          <w:szCs w:val="24"/>
          <w:lang w:val="es-MX"/>
        </w:rPr>
      </w:pPr>
    </w:p>
    <w:p w:rsidR="002E0AF4" w:rsidRPr="00AF5F3D" w:rsidRDefault="002E0AF4" w:rsidP="002E0AF4">
      <w:pPr>
        <w:pStyle w:val="Textoindependiente2"/>
        <w:rPr>
          <w:color w:val="000000" w:themeColor="text1"/>
          <w:szCs w:val="24"/>
        </w:rPr>
      </w:pPr>
      <w:r w:rsidRPr="00AF5F3D">
        <w:rPr>
          <w:b/>
          <w:color w:val="000000" w:themeColor="text1"/>
          <w:szCs w:val="24"/>
        </w:rPr>
        <w:t>TRIBUNAL ADMINISTRATIVO DE TRANSPORTE</w:t>
      </w:r>
      <w:r w:rsidRPr="00AF5F3D">
        <w:rPr>
          <w:color w:val="000000" w:themeColor="text1"/>
          <w:szCs w:val="24"/>
        </w:rPr>
        <w:t>. San José, a las</w:t>
      </w:r>
      <w:r w:rsidR="00BE3BFF">
        <w:rPr>
          <w:color w:val="000000" w:themeColor="text1"/>
          <w:szCs w:val="24"/>
        </w:rPr>
        <w:t xml:space="preserve"> once horas</w:t>
      </w:r>
      <w:r w:rsidRPr="00AF5F3D">
        <w:rPr>
          <w:color w:val="000000" w:themeColor="text1"/>
          <w:szCs w:val="24"/>
        </w:rPr>
        <w:t xml:space="preserve"> </w:t>
      </w:r>
      <w:r w:rsidR="00BE3BFF">
        <w:rPr>
          <w:color w:val="000000" w:themeColor="text1"/>
          <w:szCs w:val="24"/>
        </w:rPr>
        <w:t xml:space="preserve">cincuenta y cinco </w:t>
      </w:r>
      <w:r w:rsidRPr="00AF5F3D">
        <w:rPr>
          <w:color w:val="000000" w:themeColor="text1"/>
          <w:szCs w:val="24"/>
        </w:rPr>
        <w:t xml:space="preserve">minutos del </w:t>
      </w:r>
      <w:r w:rsidR="00BE3BFF">
        <w:rPr>
          <w:color w:val="000000" w:themeColor="text1"/>
          <w:szCs w:val="24"/>
        </w:rPr>
        <w:t xml:space="preserve">dieciséis </w:t>
      </w:r>
      <w:r w:rsidRPr="00AF5F3D">
        <w:rPr>
          <w:color w:val="000000" w:themeColor="text1"/>
          <w:szCs w:val="24"/>
        </w:rPr>
        <w:t>de</w:t>
      </w:r>
      <w:r w:rsidR="00BE3BFF">
        <w:rPr>
          <w:color w:val="000000" w:themeColor="text1"/>
          <w:szCs w:val="24"/>
        </w:rPr>
        <w:t xml:space="preserve"> mayo </w:t>
      </w:r>
      <w:r w:rsidR="006C54AF" w:rsidRPr="00AF5F3D">
        <w:rPr>
          <w:color w:val="000000" w:themeColor="text1"/>
          <w:szCs w:val="24"/>
        </w:rPr>
        <w:t xml:space="preserve">del dos mil </w:t>
      </w:r>
      <w:r w:rsidR="0058248B" w:rsidRPr="00AF5F3D">
        <w:rPr>
          <w:color w:val="000000" w:themeColor="text1"/>
          <w:szCs w:val="24"/>
        </w:rPr>
        <w:t>once</w:t>
      </w:r>
      <w:r w:rsidR="006C54AF" w:rsidRPr="00AF5F3D">
        <w:rPr>
          <w:color w:val="000000" w:themeColor="text1"/>
          <w:szCs w:val="24"/>
        </w:rPr>
        <w:t>.</w:t>
      </w:r>
    </w:p>
    <w:p w:rsidR="002E0AF4" w:rsidRPr="00AF5F3D" w:rsidRDefault="002E0AF4" w:rsidP="002E0AF4">
      <w:pPr>
        <w:jc w:val="both"/>
        <w:rPr>
          <w:color w:val="000000" w:themeColor="text1"/>
          <w:sz w:val="24"/>
          <w:szCs w:val="24"/>
        </w:rPr>
      </w:pPr>
    </w:p>
    <w:p w:rsidR="00CC31A0" w:rsidRPr="00AF5F3D" w:rsidRDefault="00CC31A0" w:rsidP="002E0AF4">
      <w:pPr>
        <w:jc w:val="both"/>
        <w:rPr>
          <w:color w:val="000000" w:themeColor="text1"/>
          <w:sz w:val="24"/>
          <w:szCs w:val="24"/>
        </w:rPr>
      </w:pPr>
    </w:p>
    <w:p w:rsidR="002E0AF4" w:rsidRPr="00AF5F3D" w:rsidRDefault="002E0AF4" w:rsidP="002E0AF4">
      <w:pPr>
        <w:jc w:val="both"/>
        <w:rPr>
          <w:b/>
          <w:color w:val="000000" w:themeColor="text1"/>
          <w:sz w:val="24"/>
          <w:szCs w:val="24"/>
        </w:rPr>
      </w:pPr>
      <w:r w:rsidRPr="00AF5F3D">
        <w:rPr>
          <w:color w:val="000000" w:themeColor="text1"/>
          <w:sz w:val="24"/>
          <w:szCs w:val="24"/>
        </w:rPr>
        <w:t xml:space="preserve">Se conoce </w:t>
      </w:r>
      <w:r w:rsidR="0055345F" w:rsidRPr="00AF5F3D">
        <w:rPr>
          <w:color w:val="000000" w:themeColor="text1"/>
          <w:sz w:val="24"/>
          <w:szCs w:val="24"/>
        </w:rPr>
        <w:t xml:space="preserve">Recurso de Apelación en Subsidio y Nulidad Concomitante, interpuesto por </w:t>
      </w:r>
      <w:r w:rsidR="00E47E4C" w:rsidRPr="00AF5F3D">
        <w:rPr>
          <w:b/>
          <w:color w:val="000000" w:themeColor="text1"/>
          <w:sz w:val="24"/>
          <w:szCs w:val="24"/>
        </w:rPr>
        <w:t>M</w:t>
      </w:r>
      <w:r w:rsidR="001724D8">
        <w:rPr>
          <w:b/>
          <w:color w:val="000000" w:themeColor="text1"/>
          <w:sz w:val="24"/>
          <w:szCs w:val="24"/>
        </w:rPr>
        <w:t>.</w:t>
      </w:r>
      <w:r w:rsidR="00E47E4C" w:rsidRPr="00AF5F3D">
        <w:rPr>
          <w:b/>
          <w:color w:val="000000" w:themeColor="text1"/>
          <w:sz w:val="24"/>
          <w:szCs w:val="24"/>
        </w:rPr>
        <w:t>C</w:t>
      </w:r>
      <w:r w:rsidR="001724D8">
        <w:rPr>
          <w:b/>
          <w:color w:val="000000" w:themeColor="text1"/>
          <w:sz w:val="24"/>
          <w:szCs w:val="24"/>
        </w:rPr>
        <w:t>.</w:t>
      </w:r>
      <w:r w:rsidR="00E47E4C" w:rsidRPr="00AF5F3D">
        <w:rPr>
          <w:b/>
          <w:color w:val="000000" w:themeColor="text1"/>
          <w:sz w:val="24"/>
          <w:szCs w:val="24"/>
        </w:rPr>
        <w:t>V</w:t>
      </w:r>
      <w:r w:rsidR="001724D8">
        <w:rPr>
          <w:b/>
          <w:color w:val="000000" w:themeColor="text1"/>
          <w:sz w:val="24"/>
          <w:szCs w:val="24"/>
        </w:rPr>
        <w:t>.</w:t>
      </w:r>
      <w:r w:rsidR="00E47E4C" w:rsidRPr="00AF5F3D">
        <w:rPr>
          <w:b/>
          <w:color w:val="000000" w:themeColor="text1"/>
          <w:sz w:val="24"/>
          <w:szCs w:val="24"/>
        </w:rPr>
        <w:t>M</w:t>
      </w:r>
      <w:r w:rsidR="001724D8">
        <w:rPr>
          <w:b/>
          <w:color w:val="000000" w:themeColor="text1"/>
          <w:sz w:val="24"/>
          <w:szCs w:val="24"/>
        </w:rPr>
        <w:t>.</w:t>
      </w:r>
      <w:r w:rsidR="0055345F" w:rsidRPr="00AF5F3D">
        <w:rPr>
          <w:color w:val="000000" w:themeColor="text1"/>
          <w:sz w:val="24"/>
          <w:szCs w:val="24"/>
        </w:rPr>
        <w:t xml:space="preserve">, cédula </w:t>
      </w:r>
      <w:r w:rsidR="00D33EC7" w:rsidRPr="00AF5F3D">
        <w:rPr>
          <w:color w:val="000000" w:themeColor="text1"/>
          <w:sz w:val="24"/>
          <w:szCs w:val="24"/>
        </w:rPr>
        <w:t>de identidad número</w:t>
      </w:r>
      <w:r w:rsidR="001724D8">
        <w:rPr>
          <w:color w:val="000000" w:themeColor="text1"/>
          <w:sz w:val="24"/>
          <w:szCs w:val="24"/>
        </w:rPr>
        <w:t>…</w:t>
      </w:r>
      <w:r w:rsidR="00D33EC7" w:rsidRPr="00AF5F3D">
        <w:rPr>
          <w:color w:val="000000" w:themeColor="text1"/>
          <w:sz w:val="24"/>
          <w:szCs w:val="24"/>
        </w:rPr>
        <w:t xml:space="preserve">, </w:t>
      </w:r>
      <w:r w:rsidR="0055345F" w:rsidRPr="00AF5F3D">
        <w:rPr>
          <w:color w:val="000000" w:themeColor="text1"/>
          <w:sz w:val="24"/>
          <w:szCs w:val="24"/>
        </w:rPr>
        <w:t xml:space="preserve"> contra el </w:t>
      </w:r>
      <w:r w:rsidR="00E47E4C" w:rsidRPr="00AF5F3D">
        <w:rPr>
          <w:color w:val="000000" w:themeColor="text1"/>
          <w:sz w:val="24"/>
          <w:szCs w:val="24"/>
        </w:rPr>
        <w:t xml:space="preserve">Artículo 6.8.52 </w:t>
      </w:r>
      <w:r w:rsidR="0055345F" w:rsidRPr="00AF5F3D">
        <w:rPr>
          <w:color w:val="000000" w:themeColor="text1"/>
          <w:sz w:val="24"/>
          <w:szCs w:val="24"/>
        </w:rPr>
        <w:t xml:space="preserve">de la Sesión Ordinaria </w:t>
      </w:r>
      <w:r w:rsidR="00E47E4C" w:rsidRPr="00AF5F3D">
        <w:rPr>
          <w:color w:val="000000" w:themeColor="text1"/>
          <w:sz w:val="24"/>
          <w:szCs w:val="24"/>
        </w:rPr>
        <w:t>24</w:t>
      </w:r>
      <w:r w:rsidR="00D33EC7" w:rsidRPr="00AF5F3D">
        <w:rPr>
          <w:color w:val="000000" w:themeColor="text1"/>
          <w:sz w:val="24"/>
          <w:szCs w:val="24"/>
        </w:rPr>
        <w:t>-</w:t>
      </w:r>
      <w:r w:rsidR="0055345F" w:rsidRPr="00AF5F3D">
        <w:rPr>
          <w:color w:val="000000" w:themeColor="text1"/>
          <w:sz w:val="24"/>
          <w:szCs w:val="24"/>
        </w:rPr>
        <w:t xml:space="preserve">2010 del </w:t>
      </w:r>
      <w:r w:rsidR="00D33EC7" w:rsidRPr="00AF5F3D">
        <w:rPr>
          <w:color w:val="000000" w:themeColor="text1"/>
          <w:sz w:val="24"/>
          <w:szCs w:val="24"/>
        </w:rPr>
        <w:t>2</w:t>
      </w:r>
      <w:r w:rsidR="00E47E4C" w:rsidRPr="00AF5F3D">
        <w:rPr>
          <w:color w:val="000000" w:themeColor="text1"/>
          <w:sz w:val="24"/>
          <w:szCs w:val="24"/>
        </w:rPr>
        <w:t>2</w:t>
      </w:r>
      <w:r w:rsidR="0055345F" w:rsidRPr="00AF5F3D">
        <w:rPr>
          <w:color w:val="000000" w:themeColor="text1"/>
          <w:sz w:val="24"/>
          <w:szCs w:val="24"/>
        </w:rPr>
        <w:t xml:space="preserve"> de </w:t>
      </w:r>
      <w:r w:rsidR="00E47E4C" w:rsidRPr="00AF5F3D">
        <w:rPr>
          <w:color w:val="000000" w:themeColor="text1"/>
          <w:sz w:val="24"/>
          <w:szCs w:val="24"/>
        </w:rPr>
        <w:t>abril</w:t>
      </w:r>
      <w:r w:rsidR="0055345F" w:rsidRPr="00AF5F3D">
        <w:rPr>
          <w:color w:val="000000" w:themeColor="text1"/>
          <w:sz w:val="24"/>
          <w:szCs w:val="24"/>
        </w:rPr>
        <w:t xml:space="preserve"> del 2010, celebrada por la Junta Directiva del Consejo de Transporte Público</w:t>
      </w:r>
      <w:r w:rsidRPr="00AF5F3D">
        <w:rPr>
          <w:color w:val="000000" w:themeColor="text1"/>
          <w:sz w:val="24"/>
          <w:szCs w:val="24"/>
        </w:rPr>
        <w:t xml:space="preserve">. </w:t>
      </w:r>
      <w:r w:rsidRPr="00AF5F3D">
        <w:rPr>
          <w:b/>
          <w:color w:val="000000" w:themeColor="text1"/>
          <w:sz w:val="24"/>
          <w:szCs w:val="24"/>
        </w:rPr>
        <w:t>Expediente Administrativo N. TAT-</w:t>
      </w:r>
      <w:r w:rsidR="00E47E4C" w:rsidRPr="00AF5F3D">
        <w:rPr>
          <w:b/>
          <w:color w:val="000000" w:themeColor="text1"/>
          <w:sz w:val="24"/>
          <w:szCs w:val="24"/>
        </w:rPr>
        <w:t>65</w:t>
      </w:r>
      <w:r w:rsidRPr="00AF5F3D">
        <w:rPr>
          <w:b/>
          <w:color w:val="000000" w:themeColor="text1"/>
          <w:sz w:val="24"/>
          <w:szCs w:val="24"/>
        </w:rPr>
        <w:t>-</w:t>
      </w:r>
      <w:r w:rsidR="005D39C2" w:rsidRPr="00AF5F3D">
        <w:rPr>
          <w:b/>
          <w:color w:val="000000" w:themeColor="text1"/>
          <w:sz w:val="24"/>
          <w:szCs w:val="24"/>
        </w:rPr>
        <w:t>10</w:t>
      </w:r>
      <w:r w:rsidRPr="00AF5F3D">
        <w:rPr>
          <w:b/>
          <w:color w:val="000000" w:themeColor="text1"/>
          <w:sz w:val="24"/>
          <w:szCs w:val="24"/>
        </w:rPr>
        <w:t>.</w:t>
      </w:r>
    </w:p>
    <w:p w:rsidR="00496937" w:rsidRPr="00AF5F3D" w:rsidRDefault="00496937" w:rsidP="002E0AF4">
      <w:pPr>
        <w:jc w:val="both"/>
        <w:rPr>
          <w:sz w:val="24"/>
          <w:szCs w:val="24"/>
        </w:rPr>
      </w:pPr>
    </w:p>
    <w:p w:rsidR="002E0AF4" w:rsidRPr="00AF5F3D" w:rsidRDefault="0055345F" w:rsidP="002E0AF4">
      <w:pPr>
        <w:pStyle w:val="Textoindependiente2"/>
        <w:jc w:val="center"/>
        <w:rPr>
          <w:b/>
          <w:szCs w:val="24"/>
        </w:rPr>
      </w:pPr>
      <w:r w:rsidRPr="00AF5F3D">
        <w:rPr>
          <w:b/>
          <w:szCs w:val="24"/>
        </w:rPr>
        <w:t>RESULTANDO</w:t>
      </w:r>
    </w:p>
    <w:p w:rsidR="00496937" w:rsidRPr="00AF5F3D" w:rsidRDefault="00496937" w:rsidP="002E0AF4">
      <w:pPr>
        <w:pStyle w:val="Textoindependiente2"/>
        <w:jc w:val="center"/>
        <w:rPr>
          <w:b/>
          <w:szCs w:val="24"/>
        </w:rPr>
      </w:pPr>
    </w:p>
    <w:p w:rsidR="002E0AF4" w:rsidRPr="00AF5F3D" w:rsidRDefault="002E0AF4" w:rsidP="002E0AF4">
      <w:pPr>
        <w:jc w:val="both"/>
        <w:rPr>
          <w:sz w:val="24"/>
          <w:szCs w:val="24"/>
        </w:rPr>
      </w:pPr>
      <w:r w:rsidRPr="00AF5F3D">
        <w:rPr>
          <w:b/>
          <w:sz w:val="24"/>
          <w:szCs w:val="24"/>
        </w:rPr>
        <w:t>PRIMERO</w:t>
      </w:r>
      <w:r w:rsidR="00AB0920" w:rsidRPr="00AF5F3D">
        <w:rPr>
          <w:b/>
          <w:sz w:val="24"/>
          <w:szCs w:val="24"/>
        </w:rPr>
        <w:t>.-</w:t>
      </w:r>
      <w:r w:rsidRPr="00AF5F3D">
        <w:rPr>
          <w:b/>
          <w:sz w:val="24"/>
          <w:szCs w:val="24"/>
        </w:rPr>
        <w:t xml:space="preserve"> </w:t>
      </w:r>
      <w:r w:rsidR="00D33EC7" w:rsidRPr="00AF5F3D">
        <w:rPr>
          <w:sz w:val="24"/>
          <w:szCs w:val="24"/>
        </w:rPr>
        <w:t>La Junta Directiva del Consejo de Transporte Público acordó en el Artículo 6.</w:t>
      </w:r>
      <w:r w:rsidR="00E47E4C" w:rsidRPr="00AF5F3D">
        <w:rPr>
          <w:color w:val="000000" w:themeColor="text1"/>
          <w:sz w:val="24"/>
          <w:szCs w:val="24"/>
        </w:rPr>
        <w:t xml:space="preserve"> 8.52 </w:t>
      </w:r>
      <w:r w:rsidR="00D33EC7" w:rsidRPr="00AF5F3D">
        <w:rPr>
          <w:sz w:val="24"/>
          <w:szCs w:val="24"/>
        </w:rPr>
        <w:t xml:space="preserve">de la Sesión Ordinaria </w:t>
      </w:r>
      <w:r w:rsidR="00E47E4C" w:rsidRPr="00AF5F3D">
        <w:rPr>
          <w:color w:val="000000" w:themeColor="text1"/>
          <w:sz w:val="24"/>
          <w:szCs w:val="24"/>
        </w:rPr>
        <w:t xml:space="preserve"> 24-2010 del 22 de abril del 2010</w:t>
      </w:r>
      <w:r w:rsidRPr="00AF5F3D">
        <w:rPr>
          <w:sz w:val="24"/>
          <w:szCs w:val="24"/>
        </w:rPr>
        <w:t>:</w:t>
      </w:r>
    </w:p>
    <w:p w:rsidR="001429FA" w:rsidRPr="001C5D39" w:rsidRDefault="00FF72D6" w:rsidP="001429FA">
      <w:pPr>
        <w:pStyle w:val="Ttulo7"/>
        <w:overflowPunct w:val="0"/>
        <w:adjustRightInd w:val="0"/>
        <w:ind w:left="851" w:right="851"/>
        <w:jc w:val="both"/>
        <w:rPr>
          <w:rFonts w:ascii="Times New Roman" w:eastAsia="Times New Roman" w:hAnsi="Times New Roman" w:cs="Times New Roman"/>
          <w:color w:val="404040"/>
        </w:rPr>
      </w:pPr>
      <w:r w:rsidRPr="001C5D39">
        <w:rPr>
          <w:rFonts w:ascii="Times New Roman" w:hAnsi="Times New Roman" w:cs="Times New Roman"/>
          <w:i w:val="0"/>
          <w:color w:val="000000" w:themeColor="text1"/>
        </w:rPr>
        <w:t>“</w:t>
      </w:r>
      <w:r w:rsidR="00A356CD" w:rsidRPr="001C5D39">
        <w:rPr>
          <w:rFonts w:ascii="Times New Roman" w:hAnsi="Times New Roman" w:cs="Times New Roman"/>
          <w:i w:val="0"/>
          <w:color w:val="000000" w:themeColor="text1"/>
        </w:rPr>
        <w:t>(…)</w:t>
      </w:r>
      <w:r w:rsidR="001429FA" w:rsidRPr="001C5D39">
        <w:rPr>
          <w:rFonts w:ascii="Times New Roman" w:hAnsi="Times New Roman" w:cs="Times New Roman"/>
          <w:i w:val="0"/>
          <w:color w:val="000000" w:themeColor="text1"/>
        </w:rPr>
        <w:t xml:space="preserve"> </w:t>
      </w:r>
      <w:r w:rsidR="001429FA" w:rsidRPr="001C5D39">
        <w:rPr>
          <w:rFonts w:ascii="Times New Roman" w:eastAsia="Times New Roman" w:hAnsi="Times New Roman" w:cs="Times New Roman"/>
          <w:bCs/>
          <w:color w:val="404040"/>
        </w:rPr>
        <w:t>POR TANTO SE ACUERDA EN FIRME</w:t>
      </w:r>
    </w:p>
    <w:p w:rsidR="001429FA" w:rsidRPr="001C5D39" w:rsidRDefault="001429FA" w:rsidP="001429FA">
      <w:pPr>
        <w:overflowPunct w:val="0"/>
        <w:adjustRightInd w:val="0"/>
        <w:ind w:left="851" w:right="851"/>
        <w:jc w:val="both"/>
      </w:pPr>
      <w:r w:rsidRPr="001C5D39">
        <w:rPr>
          <w:b/>
        </w:rPr>
        <w:t> </w:t>
      </w:r>
    </w:p>
    <w:p w:rsidR="001429FA" w:rsidRPr="001C5D39" w:rsidRDefault="001429FA" w:rsidP="001429FA">
      <w:pPr>
        <w:numPr>
          <w:ilvl w:val="0"/>
          <w:numId w:val="7"/>
        </w:numPr>
        <w:tabs>
          <w:tab w:val="left" w:pos="2992"/>
          <w:tab w:val="left" w:pos="3553"/>
        </w:tabs>
        <w:overflowPunct w:val="0"/>
        <w:adjustRightInd w:val="0"/>
        <w:spacing w:line="240" w:lineRule="exact"/>
        <w:ind w:left="851" w:right="851"/>
        <w:jc w:val="both"/>
      </w:pPr>
      <w:r w:rsidRPr="001C5D39">
        <w:rPr>
          <w:bCs/>
        </w:rPr>
        <w:t xml:space="preserve">Decretar la caducidad del derecho de concesión de la placa TSJ-1825 al tenerse por demostrada la transferencia de hecho por parte del señor </w:t>
      </w:r>
      <w:r w:rsidR="001724D8" w:rsidRPr="001724D8">
        <w:rPr>
          <w:color w:val="000000" w:themeColor="text1"/>
          <w:sz w:val="22"/>
          <w:szCs w:val="22"/>
        </w:rPr>
        <w:t>M.C.V.M.</w:t>
      </w:r>
      <w:r w:rsidRPr="001724D8">
        <w:rPr>
          <w:bCs/>
          <w:sz w:val="22"/>
          <w:szCs w:val="22"/>
        </w:rPr>
        <w:t>,</w:t>
      </w:r>
      <w:r w:rsidRPr="001C5D39">
        <w:rPr>
          <w:bCs/>
        </w:rPr>
        <w:t xml:space="preserve"> de la concesión otorgada sin autorización del Consejo de Transporte Público.</w:t>
      </w:r>
      <w:r w:rsidRPr="001C5D39">
        <w:t xml:space="preserve"> </w:t>
      </w:r>
    </w:p>
    <w:p w:rsidR="001429FA" w:rsidRPr="001C5D39" w:rsidRDefault="001429FA" w:rsidP="001429FA">
      <w:pPr>
        <w:tabs>
          <w:tab w:val="left" w:pos="2992"/>
          <w:tab w:val="left" w:pos="3553"/>
        </w:tabs>
        <w:overflowPunct w:val="0"/>
        <w:adjustRightInd w:val="0"/>
        <w:spacing w:line="240" w:lineRule="exact"/>
        <w:ind w:left="851" w:right="851"/>
        <w:jc w:val="both"/>
      </w:pPr>
      <w:r w:rsidRPr="001C5D39">
        <w:rPr>
          <w:bCs/>
        </w:rPr>
        <w:t> </w:t>
      </w:r>
    </w:p>
    <w:p w:rsidR="001429FA" w:rsidRPr="001C5D39" w:rsidRDefault="001429FA" w:rsidP="001429FA">
      <w:pPr>
        <w:numPr>
          <w:ilvl w:val="0"/>
          <w:numId w:val="7"/>
        </w:numPr>
        <w:tabs>
          <w:tab w:val="left" w:pos="2992"/>
          <w:tab w:val="left" w:pos="3553"/>
        </w:tabs>
        <w:overflowPunct w:val="0"/>
        <w:adjustRightInd w:val="0"/>
        <w:spacing w:line="240" w:lineRule="exact"/>
        <w:ind w:left="851" w:right="851"/>
        <w:jc w:val="both"/>
      </w:pPr>
      <w:r w:rsidRPr="001C5D39">
        <w:rPr>
          <w:bCs/>
        </w:rPr>
        <w:t xml:space="preserve">Notificar a </w:t>
      </w:r>
      <w:smartTag w:uri="urn:schemas-microsoft-com:office:smarttags" w:element="PersonName">
        <w:smartTagPr>
          <w:attr w:name="ProductID" w:val="la Direcci￳n General"/>
        </w:smartTagPr>
        <w:r w:rsidRPr="001C5D39">
          <w:rPr>
            <w:bCs/>
          </w:rPr>
          <w:t>la Dirección General</w:t>
        </w:r>
      </w:smartTag>
      <w:r w:rsidRPr="001C5D39">
        <w:rPr>
          <w:bCs/>
        </w:rPr>
        <w:t xml:space="preserve"> de </w:t>
      </w:r>
      <w:smartTag w:uri="urn:schemas-microsoft-com:office:smarttags" w:element="PersonName">
        <w:smartTagPr>
          <w:attr w:name="ProductID" w:val="la  Polic￭a"/>
        </w:smartTagPr>
        <w:r w:rsidRPr="001C5D39">
          <w:rPr>
            <w:bCs/>
          </w:rPr>
          <w:t>la  Policía</w:t>
        </w:r>
      </w:smartTag>
      <w:r w:rsidRPr="001C5D39">
        <w:rPr>
          <w:bCs/>
        </w:rPr>
        <w:t xml:space="preserve"> de Tránsito para que proceda a recoger la placa TSJ-</w:t>
      </w:r>
      <w:smartTag w:uri="urn:schemas-microsoft-com:office:smarttags" w:element="metricconverter">
        <w:smartTagPr>
          <w:attr w:name="ProductID" w:val="1825 a"/>
        </w:smartTagPr>
        <w:r w:rsidRPr="001C5D39">
          <w:rPr>
            <w:bCs/>
          </w:rPr>
          <w:t>1825 a</w:t>
        </w:r>
      </w:smartTag>
      <w:r w:rsidRPr="001C5D39">
        <w:rPr>
          <w:bCs/>
        </w:rPr>
        <w:t xml:space="preserve"> fin de que la ponga a las órdenes del Departamento de Administración de Concesiones y Permisos, el cual hará el trámite correspondiente ante el Registro Público de </w:t>
      </w:r>
      <w:smartTag w:uri="urn:schemas-microsoft-com:office:smarttags" w:element="PersonName">
        <w:smartTagPr>
          <w:attr w:name="ProductID" w:val="la Propiedad"/>
        </w:smartTagPr>
        <w:r w:rsidRPr="001C5D39">
          <w:rPr>
            <w:bCs/>
          </w:rPr>
          <w:t>la Propiedad</w:t>
        </w:r>
      </w:smartTag>
      <w:r w:rsidRPr="001C5D39">
        <w:rPr>
          <w:bCs/>
        </w:rPr>
        <w:t xml:space="preserve"> de Bienes Muebles.</w:t>
      </w:r>
      <w:r w:rsidRPr="001C5D39">
        <w:t xml:space="preserve"> </w:t>
      </w:r>
      <w:r w:rsidRPr="001C5D39">
        <w:rPr>
          <w:bCs/>
        </w:rPr>
        <w:t> </w:t>
      </w:r>
    </w:p>
    <w:p w:rsidR="001429FA" w:rsidRPr="001C5D39" w:rsidRDefault="001429FA" w:rsidP="001429FA">
      <w:pPr>
        <w:numPr>
          <w:ilvl w:val="0"/>
          <w:numId w:val="7"/>
        </w:numPr>
        <w:tabs>
          <w:tab w:val="left" w:pos="2992"/>
          <w:tab w:val="left" w:pos="3553"/>
        </w:tabs>
        <w:overflowPunct w:val="0"/>
        <w:adjustRightInd w:val="0"/>
        <w:spacing w:line="240" w:lineRule="exact"/>
        <w:ind w:left="851" w:right="851"/>
        <w:jc w:val="both"/>
      </w:pPr>
      <w:r w:rsidRPr="001C5D39">
        <w:rPr>
          <w:bCs/>
        </w:rPr>
        <w:t xml:space="preserve">Notificar al Departamento de Administración de Concesiones y Permisos para que realice el trámite correspondiente a la </w:t>
      </w:r>
      <w:proofErr w:type="spellStart"/>
      <w:r w:rsidRPr="001C5D39">
        <w:rPr>
          <w:bCs/>
        </w:rPr>
        <w:t>desinscripción</w:t>
      </w:r>
      <w:proofErr w:type="spellEnd"/>
      <w:r w:rsidRPr="001C5D39">
        <w:rPr>
          <w:bCs/>
        </w:rPr>
        <w:t xml:space="preserve"> del vehículo.</w:t>
      </w:r>
      <w:r w:rsidRPr="001C5D39">
        <w:t xml:space="preserve"> </w:t>
      </w:r>
    </w:p>
    <w:p w:rsidR="001429FA" w:rsidRPr="001C5D39" w:rsidRDefault="001429FA" w:rsidP="001429FA">
      <w:pPr>
        <w:tabs>
          <w:tab w:val="left" w:pos="2992"/>
          <w:tab w:val="left" w:pos="3553"/>
        </w:tabs>
        <w:overflowPunct w:val="0"/>
        <w:adjustRightInd w:val="0"/>
        <w:spacing w:line="240" w:lineRule="exact"/>
        <w:ind w:left="851" w:right="851"/>
        <w:jc w:val="both"/>
      </w:pPr>
    </w:p>
    <w:p w:rsidR="00880AE7" w:rsidRPr="00EA2241" w:rsidRDefault="001429FA" w:rsidP="001429FA">
      <w:pPr>
        <w:numPr>
          <w:ilvl w:val="0"/>
          <w:numId w:val="7"/>
        </w:numPr>
        <w:tabs>
          <w:tab w:val="left" w:pos="2992"/>
          <w:tab w:val="left" w:pos="3553"/>
        </w:tabs>
        <w:overflowPunct w:val="0"/>
        <w:adjustRightInd w:val="0"/>
        <w:spacing w:line="240" w:lineRule="exact"/>
        <w:ind w:left="851" w:right="851"/>
        <w:jc w:val="both"/>
      </w:pPr>
      <w:r w:rsidRPr="001C5D39">
        <w:t xml:space="preserve"> </w:t>
      </w:r>
      <w:r w:rsidRPr="001C5D39">
        <w:rPr>
          <w:bCs/>
        </w:rPr>
        <w:t>Notificar lo resuelto al fax 2224-6373, o bien al teléfono 8814-8244 (…)</w:t>
      </w:r>
      <w:r w:rsidR="00880AE7" w:rsidRPr="001C5D39">
        <w:t>” (Léa</w:t>
      </w:r>
      <w:r w:rsidR="00417E29" w:rsidRPr="001C5D39">
        <w:t>n</w:t>
      </w:r>
      <w:r w:rsidR="00880AE7" w:rsidRPr="001C5D39">
        <w:t xml:space="preserve">se </w:t>
      </w:r>
      <w:r w:rsidR="00417E29" w:rsidRPr="001C5D39">
        <w:t xml:space="preserve">los </w:t>
      </w:r>
      <w:r w:rsidR="00880AE7" w:rsidRPr="001C5D39">
        <w:t>folio</w:t>
      </w:r>
      <w:r w:rsidR="00417E29" w:rsidRPr="001C5D39">
        <w:t xml:space="preserve">s </w:t>
      </w:r>
      <w:r w:rsidRPr="001C5D39">
        <w:t>2</w:t>
      </w:r>
      <w:r w:rsidR="00417E29" w:rsidRPr="001C5D39">
        <w:t xml:space="preserve"> al 4</w:t>
      </w:r>
      <w:r w:rsidR="00880AE7" w:rsidRPr="001C5D39">
        <w:t xml:space="preserve"> del expediente administrativo</w:t>
      </w:r>
      <w:r w:rsidR="00EA2241" w:rsidRPr="00EA2241">
        <w:t xml:space="preserve"> TAT-065-10).</w:t>
      </w:r>
    </w:p>
    <w:p w:rsidR="00880AE7" w:rsidRPr="001C5D39" w:rsidRDefault="00880AE7" w:rsidP="00880AE7">
      <w:pPr>
        <w:pStyle w:val="Textoindependiente22"/>
        <w:widowControl/>
        <w:overflowPunct/>
        <w:autoSpaceDE/>
        <w:autoSpaceDN/>
        <w:adjustRightInd/>
        <w:ind w:left="360"/>
        <w:jc w:val="both"/>
        <w:textAlignment w:val="auto"/>
        <w:rPr>
          <w:i w:val="0"/>
          <w:color w:val="548DD4" w:themeColor="text2" w:themeTint="99"/>
          <w:sz w:val="22"/>
          <w:szCs w:val="22"/>
          <w:lang w:val="es-CR"/>
        </w:rPr>
      </w:pPr>
    </w:p>
    <w:p w:rsidR="002A4D85" w:rsidRPr="00AF5F3D" w:rsidRDefault="002A4D85" w:rsidP="002E0AF4">
      <w:pPr>
        <w:jc w:val="both"/>
        <w:rPr>
          <w:sz w:val="24"/>
          <w:szCs w:val="24"/>
        </w:rPr>
      </w:pPr>
      <w:r w:rsidRPr="00AF5F3D">
        <w:rPr>
          <w:sz w:val="24"/>
          <w:szCs w:val="24"/>
        </w:rPr>
        <w:t xml:space="preserve">El citado acuerdo fue notificado vía fax el día </w:t>
      </w:r>
      <w:r w:rsidR="001429FA" w:rsidRPr="00AF5F3D">
        <w:rPr>
          <w:sz w:val="24"/>
          <w:szCs w:val="24"/>
        </w:rPr>
        <w:t>13</w:t>
      </w:r>
      <w:r w:rsidRPr="00AF5F3D">
        <w:rPr>
          <w:sz w:val="24"/>
          <w:szCs w:val="24"/>
        </w:rPr>
        <w:t xml:space="preserve"> de </w:t>
      </w:r>
      <w:r w:rsidR="001429FA" w:rsidRPr="00AF5F3D">
        <w:rPr>
          <w:sz w:val="24"/>
          <w:szCs w:val="24"/>
        </w:rPr>
        <w:t>mayo</w:t>
      </w:r>
      <w:r w:rsidRPr="00AF5F3D">
        <w:rPr>
          <w:sz w:val="24"/>
          <w:szCs w:val="24"/>
        </w:rPr>
        <w:t xml:space="preserve"> de</w:t>
      </w:r>
      <w:r w:rsidR="001429FA" w:rsidRPr="00AF5F3D">
        <w:rPr>
          <w:sz w:val="24"/>
          <w:szCs w:val="24"/>
        </w:rPr>
        <w:t>l</w:t>
      </w:r>
      <w:r w:rsidRPr="00AF5F3D">
        <w:rPr>
          <w:sz w:val="24"/>
          <w:szCs w:val="24"/>
        </w:rPr>
        <w:t xml:space="preserve"> 2010, al fax 2</w:t>
      </w:r>
      <w:r w:rsidR="001429FA" w:rsidRPr="00AF5F3D">
        <w:rPr>
          <w:sz w:val="24"/>
          <w:szCs w:val="24"/>
        </w:rPr>
        <w:t>224</w:t>
      </w:r>
      <w:r w:rsidRPr="00AF5F3D">
        <w:rPr>
          <w:sz w:val="24"/>
          <w:szCs w:val="24"/>
        </w:rPr>
        <w:t>-</w:t>
      </w:r>
      <w:r w:rsidR="001429FA" w:rsidRPr="00AF5F3D">
        <w:rPr>
          <w:sz w:val="24"/>
          <w:szCs w:val="24"/>
        </w:rPr>
        <w:t>6373</w:t>
      </w:r>
      <w:r w:rsidRPr="00AF5F3D">
        <w:rPr>
          <w:sz w:val="24"/>
          <w:szCs w:val="24"/>
        </w:rPr>
        <w:t xml:space="preserve">. (Ver folio </w:t>
      </w:r>
      <w:r w:rsidR="001429FA" w:rsidRPr="00AF5F3D">
        <w:rPr>
          <w:sz w:val="24"/>
          <w:szCs w:val="24"/>
        </w:rPr>
        <w:t>1</w:t>
      </w:r>
      <w:r w:rsidRPr="00AF5F3D">
        <w:rPr>
          <w:sz w:val="24"/>
          <w:szCs w:val="24"/>
        </w:rPr>
        <w:t xml:space="preserve"> del expediente administrativo)</w:t>
      </w:r>
    </w:p>
    <w:p w:rsidR="002A4D85" w:rsidRPr="00AF5F3D" w:rsidRDefault="002A4D85" w:rsidP="002E0AF4">
      <w:pPr>
        <w:jc w:val="both"/>
        <w:rPr>
          <w:b/>
          <w:sz w:val="24"/>
          <w:szCs w:val="24"/>
        </w:rPr>
      </w:pPr>
    </w:p>
    <w:p w:rsidR="00B259A6" w:rsidRDefault="00B259A6" w:rsidP="002E0AF4">
      <w:pPr>
        <w:jc w:val="both"/>
        <w:rPr>
          <w:b/>
          <w:sz w:val="24"/>
          <w:szCs w:val="24"/>
        </w:rPr>
      </w:pPr>
    </w:p>
    <w:p w:rsidR="002E0AF4" w:rsidRPr="00AF5F3D" w:rsidRDefault="002E0AF4" w:rsidP="002E0AF4">
      <w:pPr>
        <w:jc w:val="both"/>
        <w:rPr>
          <w:sz w:val="24"/>
          <w:szCs w:val="24"/>
        </w:rPr>
      </w:pPr>
      <w:r w:rsidRPr="00AF5F3D">
        <w:rPr>
          <w:b/>
          <w:sz w:val="24"/>
          <w:szCs w:val="24"/>
        </w:rPr>
        <w:t>SEGUNDO</w:t>
      </w:r>
      <w:r w:rsidR="00AB0920" w:rsidRPr="00AF5F3D">
        <w:rPr>
          <w:b/>
          <w:sz w:val="24"/>
          <w:szCs w:val="24"/>
        </w:rPr>
        <w:t>.-</w:t>
      </w:r>
      <w:r w:rsidR="00AB0920" w:rsidRPr="00AF5F3D">
        <w:rPr>
          <w:sz w:val="24"/>
          <w:szCs w:val="24"/>
        </w:rPr>
        <w:t xml:space="preserve"> </w:t>
      </w:r>
      <w:r w:rsidR="001724D8" w:rsidRPr="00AF5F3D">
        <w:rPr>
          <w:b/>
          <w:color w:val="000000" w:themeColor="text1"/>
          <w:sz w:val="24"/>
          <w:szCs w:val="24"/>
        </w:rPr>
        <w:t>M</w:t>
      </w:r>
      <w:r w:rsidR="001724D8">
        <w:rPr>
          <w:b/>
          <w:color w:val="000000" w:themeColor="text1"/>
          <w:sz w:val="24"/>
          <w:szCs w:val="24"/>
        </w:rPr>
        <w:t>.</w:t>
      </w:r>
      <w:r w:rsidR="001724D8" w:rsidRPr="00AF5F3D">
        <w:rPr>
          <w:b/>
          <w:color w:val="000000" w:themeColor="text1"/>
          <w:sz w:val="24"/>
          <w:szCs w:val="24"/>
        </w:rPr>
        <w:t>C</w:t>
      </w:r>
      <w:r w:rsidR="001724D8">
        <w:rPr>
          <w:b/>
          <w:color w:val="000000" w:themeColor="text1"/>
          <w:sz w:val="24"/>
          <w:szCs w:val="24"/>
        </w:rPr>
        <w:t>.</w:t>
      </w:r>
      <w:r w:rsidR="001724D8" w:rsidRPr="00AF5F3D">
        <w:rPr>
          <w:b/>
          <w:color w:val="000000" w:themeColor="text1"/>
          <w:sz w:val="24"/>
          <w:szCs w:val="24"/>
        </w:rPr>
        <w:t>V</w:t>
      </w:r>
      <w:r w:rsidR="001724D8">
        <w:rPr>
          <w:b/>
          <w:color w:val="000000" w:themeColor="text1"/>
          <w:sz w:val="24"/>
          <w:szCs w:val="24"/>
        </w:rPr>
        <w:t>.</w:t>
      </w:r>
      <w:r w:rsidR="001724D8" w:rsidRPr="00AF5F3D">
        <w:rPr>
          <w:b/>
          <w:color w:val="000000" w:themeColor="text1"/>
          <w:sz w:val="24"/>
          <w:szCs w:val="24"/>
        </w:rPr>
        <w:t>M</w:t>
      </w:r>
      <w:r w:rsidR="001724D8">
        <w:rPr>
          <w:b/>
          <w:color w:val="000000" w:themeColor="text1"/>
          <w:sz w:val="24"/>
          <w:szCs w:val="24"/>
        </w:rPr>
        <w:t>.</w:t>
      </w:r>
      <w:r w:rsidR="00AB0920" w:rsidRPr="00AF5F3D">
        <w:rPr>
          <w:sz w:val="24"/>
          <w:szCs w:val="24"/>
        </w:rPr>
        <w:t>, cédula de identidad número</w:t>
      </w:r>
      <w:r w:rsidR="001724D8">
        <w:rPr>
          <w:sz w:val="24"/>
          <w:szCs w:val="24"/>
        </w:rPr>
        <w:t>…</w:t>
      </w:r>
      <w:r w:rsidR="001429FA" w:rsidRPr="00AF5F3D">
        <w:rPr>
          <w:color w:val="000000" w:themeColor="text1"/>
          <w:sz w:val="24"/>
          <w:szCs w:val="24"/>
        </w:rPr>
        <w:t xml:space="preserve">, presenta </w:t>
      </w:r>
      <w:r w:rsidR="00905402" w:rsidRPr="00AF5F3D">
        <w:rPr>
          <w:sz w:val="24"/>
          <w:szCs w:val="24"/>
        </w:rPr>
        <w:t xml:space="preserve">el día </w:t>
      </w:r>
      <w:r w:rsidR="001429FA" w:rsidRPr="00AF5F3D">
        <w:rPr>
          <w:sz w:val="24"/>
          <w:szCs w:val="24"/>
        </w:rPr>
        <w:t>17</w:t>
      </w:r>
      <w:r w:rsidR="00905402" w:rsidRPr="00AF5F3D">
        <w:rPr>
          <w:sz w:val="24"/>
          <w:szCs w:val="24"/>
        </w:rPr>
        <w:t xml:space="preserve"> de </w:t>
      </w:r>
      <w:r w:rsidR="001429FA" w:rsidRPr="00AF5F3D">
        <w:rPr>
          <w:sz w:val="24"/>
          <w:szCs w:val="24"/>
        </w:rPr>
        <w:t>mayo</w:t>
      </w:r>
      <w:r w:rsidR="00905402" w:rsidRPr="00AF5F3D">
        <w:rPr>
          <w:sz w:val="24"/>
          <w:szCs w:val="24"/>
        </w:rPr>
        <w:t xml:space="preserve"> de 2010, Recurso de Apelación en Subsidio y Nulidad </w:t>
      </w:r>
      <w:r w:rsidR="001429FA" w:rsidRPr="00AF5F3D">
        <w:rPr>
          <w:sz w:val="24"/>
          <w:szCs w:val="24"/>
        </w:rPr>
        <w:t xml:space="preserve">Concomitante </w:t>
      </w:r>
      <w:r w:rsidR="00AB0920" w:rsidRPr="00AF5F3D">
        <w:rPr>
          <w:sz w:val="24"/>
          <w:szCs w:val="24"/>
        </w:rPr>
        <w:t>contra el Artículo 6.</w:t>
      </w:r>
      <w:r w:rsidR="001429FA" w:rsidRPr="00AF5F3D">
        <w:rPr>
          <w:sz w:val="24"/>
          <w:szCs w:val="24"/>
        </w:rPr>
        <w:t>8</w:t>
      </w:r>
      <w:r w:rsidR="00AB0920" w:rsidRPr="00AF5F3D">
        <w:rPr>
          <w:sz w:val="24"/>
          <w:szCs w:val="24"/>
        </w:rPr>
        <w:t>.</w:t>
      </w:r>
      <w:r w:rsidR="001429FA" w:rsidRPr="00AF5F3D">
        <w:rPr>
          <w:sz w:val="24"/>
          <w:szCs w:val="24"/>
        </w:rPr>
        <w:t>52</w:t>
      </w:r>
      <w:r w:rsidR="00AB0920" w:rsidRPr="00AF5F3D">
        <w:rPr>
          <w:sz w:val="24"/>
          <w:szCs w:val="24"/>
        </w:rPr>
        <w:t xml:space="preserve"> de la Sesión Ordinaria </w:t>
      </w:r>
      <w:r w:rsidR="001429FA" w:rsidRPr="00AF5F3D">
        <w:rPr>
          <w:sz w:val="24"/>
          <w:szCs w:val="24"/>
        </w:rPr>
        <w:t>24</w:t>
      </w:r>
      <w:r w:rsidR="00AB0920" w:rsidRPr="00AF5F3D">
        <w:rPr>
          <w:sz w:val="24"/>
          <w:szCs w:val="24"/>
        </w:rPr>
        <w:t>-2010 del 2</w:t>
      </w:r>
      <w:r w:rsidR="001429FA" w:rsidRPr="00AF5F3D">
        <w:rPr>
          <w:sz w:val="24"/>
          <w:szCs w:val="24"/>
        </w:rPr>
        <w:t>2</w:t>
      </w:r>
      <w:r w:rsidR="00AB0920" w:rsidRPr="00AF5F3D">
        <w:rPr>
          <w:sz w:val="24"/>
          <w:szCs w:val="24"/>
        </w:rPr>
        <w:t xml:space="preserve"> de a</w:t>
      </w:r>
      <w:r w:rsidR="001429FA" w:rsidRPr="00AF5F3D">
        <w:rPr>
          <w:sz w:val="24"/>
          <w:szCs w:val="24"/>
        </w:rPr>
        <w:t>b</w:t>
      </w:r>
      <w:r w:rsidR="00AB0920" w:rsidRPr="00AF5F3D">
        <w:rPr>
          <w:sz w:val="24"/>
          <w:szCs w:val="24"/>
        </w:rPr>
        <w:t>r</w:t>
      </w:r>
      <w:r w:rsidR="001429FA" w:rsidRPr="00AF5F3D">
        <w:rPr>
          <w:sz w:val="24"/>
          <w:szCs w:val="24"/>
        </w:rPr>
        <w:t>il</w:t>
      </w:r>
      <w:r w:rsidR="00AB0920" w:rsidRPr="00AF5F3D">
        <w:rPr>
          <w:sz w:val="24"/>
          <w:szCs w:val="24"/>
        </w:rPr>
        <w:t xml:space="preserve"> del 2010, celebrada por la Junta Directiva del Consejo de Transporte Público</w:t>
      </w:r>
      <w:r w:rsidR="00B50D00" w:rsidRPr="00AF5F3D">
        <w:rPr>
          <w:sz w:val="24"/>
          <w:szCs w:val="24"/>
        </w:rPr>
        <w:t>, y solicita</w:t>
      </w:r>
      <w:r w:rsidRPr="00AF5F3D">
        <w:rPr>
          <w:sz w:val="24"/>
          <w:szCs w:val="24"/>
        </w:rPr>
        <w:t>:</w:t>
      </w:r>
    </w:p>
    <w:p w:rsidR="002E0AF4" w:rsidRPr="001C5D39" w:rsidRDefault="002E0AF4" w:rsidP="002B2467">
      <w:pPr>
        <w:spacing w:line="240" w:lineRule="exact"/>
        <w:ind w:left="851" w:right="851"/>
        <w:jc w:val="both"/>
        <w:rPr>
          <w:b/>
        </w:rPr>
      </w:pPr>
    </w:p>
    <w:p w:rsidR="00B50D00" w:rsidRPr="001C5D39" w:rsidRDefault="009E11CA" w:rsidP="002B2467">
      <w:pPr>
        <w:pStyle w:val="Textoindependiente"/>
        <w:spacing w:after="0" w:line="240" w:lineRule="exact"/>
        <w:ind w:left="851" w:right="851"/>
        <w:jc w:val="both"/>
        <w:rPr>
          <w:b/>
          <w:bCs/>
          <w:sz w:val="20"/>
          <w:szCs w:val="20"/>
        </w:rPr>
      </w:pPr>
      <w:r w:rsidRPr="001C5D39">
        <w:rPr>
          <w:bCs/>
          <w:sz w:val="20"/>
          <w:szCs w:val="20"/>
        </w:rPr>
        <w:t>“</w:t>
      </w:r>
      <w:r w:rsidR="00747099" w:rsidRPr="001C5D39">
        <w:rPr>
          <w:bCs/>
          <w:sz w:val="20"/>
          <w:szCs w:val="20"/>
        </w:rPr>
        <w:t>(…)</w:t>
      </w:r>
      <w:r w:rsidR="00747099" w:rsidRPr="001C5D39">
        <w:rPr>
          <w:b/>
          <w:bCs/>
          <w:i/>
          <w:sz w:val="20"/>
          <w:szCs w:val="20"/>
        </w:rPr>
        <w:t xml:space="preserve"> </w:t>
      </w:r>
      <w:r w:rsidR="001429FA" w:rsidRPr="001C5D39">
        <w:rPr>
          <w:b/>
          <w:bCs/>
          <w:sz w:val="20"/>
          <w:szCs w:val="20"/>
        </w:rPr>
        <w:t>LA NULIDAD DEL ACTO IMPUGNADO</w:t>
      </w:r>
    </w:p>
    <w:p w:rsidR="00A715A5" w:rsidRPr="001C5D39" w:rsidRDefault="00A715A5" w:rsidP="002B2467">
      <w:pPr>
        <w:pStyle w:val="Textoindependiente"/>
        <w:spacing w:after="0" w:line="240" w:lineRule="exact"/>
        <w:ind w:left="851" w:right="851"/>
        <w:jc w:val="both"/>
        <w:rPr>
          <w:bCs/>
          <w:sz w:val="20"/>
          <w:szCs w:val="20"/>
        </w:rPr>
      </w:pPr>
      <w:r w:rsidRPr="001C5D39">
        <w:rPr>
          <w:b/>
          <w:bCs/>
          <w:sz w:val="20"/>
          <w:szCs w:val="20"/>
        </w:rPr>
        <w:t xml:space="preserve">PRIMERO: </w:t>
      </w:r>
      <w:r w:rsidRPr="001C5D39">
        <w:rPr>
          <w:bCs/>
          <w:sz w:val="20"/>
          <w:szCs w:val="20"/>
        </w:rPr>
        <w:t xml:space="preserve">(…) no PUEDE EL CONSEJO resolver algo </w:t>
      </w:r>
      <w:r w:rsidRPr="001C5D39">
        <w:rPr>
          <w:b/>
          <w:bCs/>
          <w:sz w:val="20"/>
          <w:szCs w:val="20"/>
        </w:rPr>
        <w:t xml:space="preserve">en firme </w:t>
      </w:r>
      <w:r w:rsidRPr="001C5D39">
        <w:rPr>
          <w:bCs/>
          <w:sz w:val="20"/>
          <w:szCs w:val="20"/>
        </w:rPr>
        <w:t xml:space="preserve">por cuanto ese acto administrativo notificado al suscrito AUN NO ESTA FIRME </w:t>
      </w:r>
      <w:r w:rsidR="008279F0" w:rsidRPr="001C5D39">
        <w:rPr>
          <w:bCs/>
          <w:sz w:val="20"/>
          <w:szCs w:val="20"/>
        </w:rPr>
        <w:t>ya que proceden contra él  una serie de RECURSOS Y NULIDADES.-</w:t>
      </w:r>
    </w:p>
    <w:p w:rsidR="001429FA" w:rsidRPr="001C5D39" w:rsidRDefault="008279F0" w:rsidP="002B2467">
      <w:pPr>
        <w:pStyle w:val="Textoindependiente"/>
        <w:spacing w:after="0" w:line="240" w:lineRule="exact"/>
        <w:ind w:left="851" w:right="851"/>
        <w:jc w:val="both"/>
        <w:rPr>
          <w:bCs/>
          <w:sz w:val="20"/>
          <w:szCs w:val="20"/>
        </w:rPr>
      </w:pPr>
      <w:r w:rsidRPr="001C5D39">
        <w:rPr>
          <w:b/>
          <w:bCs/>
          <w:sz w:val="20"/>
          <w:szCs w:val="20"/>
        </w:rPr>
        <w:t xml:space="preserve">SEGUNDO: </w:t>
      </w:r>
      <w:r w:rsidRPr="001C5D39">
        <w:rPr>
          <w:bCs/>
          <w:sz w:val="20"/>
          <w:szCs w:val="20"/>
        </w:rPr>
        <w:t xml:space="preserve">(…) se obliga a la ADMINISTRACIÓN, EN ESTE CASO, al Consejo a dictar el acto final, DENTRO DEL PLAZO DE QUINCE DIAZ, contado a partir de la </w:t>
      </w:r>
      <w:r w:rsidRPr="001C5D39">
        <w:rPr>
          <w:bCs/>
          <w:sz w:val="20"/>
          <w:szCs w:val="20"/>
        </w:rPr>
        <w:lastRenderedPageBreak/>
        <w:t xml:space="preserve">fecha de la comparecencia, y (…) la COMPARECENCIA se efectuó el 4 de marzo del 2010, independientemente </w:t>
      </w:r>
      <w:r w:rsidR="004A6FCD" w:rsidRPr="001C5D39">
        <w:rPr>
          <w:bCs/>
          <w:sz w:val="20"/>
          <w:szCs w:val="20"/>
        </w:rPr>
        <w:t>de que el suscrito no pudiere asistir, y COMO VEMOS SI CONTAMOS QUINCE DIAS HABILES, el plazo se venció desde el 31 de marzo (…) y si CONTAMOS QUINCE DIAS NATURALES, el plazo se venció el 19 de marzo corriente.- (EL AUTO FINAL, SE DICTA FUERA DEL PLAZO que señala la ley para tal fin, con lo que el mismo al ser extemporáneo y no procede ejecutarlo fuera del término de ley.-</w:t>
      </w:r>
    </w:p>
    <w:p w:rsidR="004A6FCD" w:rsidRPr="001C5D39" w:rsidRDefault="004A6FCD" w:rsidP="002B2467">
      <w:pPr>
        <w:pStyle w:val="Textoindependiente"/>
        <w:spacing w:after="0" w:line="240" w:lineRule="exact"/>
        <w:ind w:left="851" w:right="851"/>
        <w:jc w:val="both"/>
        <w:rPr>
          <w:bCs/>
          <w:sz w:val="20"/>
          <w:szCs w:val="20"/>
        </w:rPr>
      </w:pPr>
      <w:r w:rsidRPr="001C5D39">
        <w:rPr>
          <w:b/>
          <w:bCs/>
          <w:sz w:val="20"/>
          <w:szCs w:val="20"/>
        </w:rPr>
        <w:t>TERCERO:</w:t>
      </w:r>
      <w:r w:rsidRPr="001C5D39">
        <w:rPr>
          <w:bCs/>
          <w:sz w:val="20"/>
          <w:szCs w:val="20"/>
        </w:rPr>
        <w:t xml:space="preserve"> </w:t>
      </w:r>
      <w:r w:rsidRPr="001C5D39">
        <w:rPr>
          <w:b/>
          <w:bCs/>
          <w:sz w:val="20"/>
          <w:szCs w:val="20"/>
        </w:rPr>
        <w:t xml:space="preserve">(…) </w:t>
      </w:r>
      <w:r w:rsidRPr="001C5D39">
        <w:rPr>
          <w:bCs/>
          <w:sz w:val="20"/>
          <w:szCs w:val="20"/>
        </w:rPr>
        <w:t>TAMBIEN NOS ENCONTRAMOS con otra anomalía o incumplimiento de la norma en el ACTO QUE IMPUGNO, por cuanto no se tomó en cuenta lo que el ARTÍCULO 245 de la misma Ley de la Administración Pública, obliga, que es el hecho de que en</w:t>
      </w:r>
      <w:r w:rsidRPr="001C5D39">
        <w:rPr>
          <w:b/>
          <w:bCs/>
          <w:sz w:val="20"/>
          <w:szCs w:val="20"/>
        </w:rPr>
        <w:t xml:space="preserve"> </w:t>
      </w:r>
      <w:r w:rsidRPr="001C5D39">
        <w:rPr>
          <w:b/>
          <w:bCs/>
          <w:sz w:val="20"/>
          <w:szCs w:val="20"/>
          <w:u w:val="single"/>
        </w:rPr>
        <w:t>LA NOTIFICACIÓN QUE SE ME</w:t>
      </w:r>
      <w:r w:rsidRPr="001C5D39">
        <w:rPr>
          <w:b/>
          <w:bCs/>
          <w:sz w:val="20"/>
          <w:szCs w:val="20"/>
        </w:rPr>
        <w:t xml:space="preserve"> </w:t>
      </w:r>
      <w:r w:rsidRPr="001C5D39">
        <w:rPr>
          <w:b/>
          <w:bCs/>
          <w:sz w:val="20"/>
          <w:szCs w:val="20"/>
          <w:u w:val="single"/>
        </w:rPr>
        <w:t>HICIERE SE DEBIO INDICAR EL TEXTO ACTO CON INDICACIÓN DE LOS RECURSOS PROCEDENTES, EL ORGANO QUE LOS RESOLVERA Y ANTE QUIEN DEBE INTERPONERSE</w:t>
      </w:r>
      <w:r w:rsidRPr="001C5D39">
        <w:rPr>
          <w:b/>
          <w:bCs/>
          <w:sz w:val="20"/>
          <w:szCs w:val="20"/>
        </w:rPr>
        <w:t xml:space="preserve">.- </w:t>
      </w:r>
      <w:r w:rsidRPr="001C5D39">
        <w:rPr>
          <w:bCs/>
          <w:sz w:val="20"/>
          <w:szCs w:val="20"/>
        </w:rPr>
        <w:t>(…)</w:t>
      </w:r>
    </w:p>
    <w:p w:rsidR="004A6FCD" w:rsidRPr="001C5D39" w:rsidRDefault="004A6FCD" w:rsidP="002B2467">
      <w:pPr>
        <w:pStyle w:val="Textoindependiente"/>
        <w:spacing w:after="0" w:line="240" w:lineRule="exact"/>
        <w:ind w:left="851" w:right="851"/>
        <w:jc w:val="both"/>
        <w:rPr>
          <w:b/>
          <w:bCs/>
          <w:sz w:val="20"/>
          <w:szCs w:val="20"/>
        </w:rPr>
      </w:pPr>
    </w:p>
    <w:p w:rsidR="005A4169" w:rsidRPr="001C5D39" w:rsidRDefault="004A6FCD" w:rsidP="002B2467">
      <w:pPr>
        <w:pStyle w:val="Textoindependiente"/>
        <w:spacing w:after="0" w:line="240" w:lineRule="exact"/>
        <w:ind w:left="851" w:right="851"/>
        <w:jc w:val="both"/>
        <w:rPr>
          <w:bCs/>
          <w:sz w:val="20"/>
          <w:szCs w:val="20"/>
        </w:rPr>
      </w:pPr>
      <w:r w:rsidRPr="001C5D39">
        <w:rPr>
          <w:b/>
          <w:bCs/>
          <w:sz w:val="20"/>
          <w:szCs w:val="20"/>
        </w:rPr>
        <w:t xml:space="preserve">CUARTO: </w:t>
      </w:r>
      <w:r w:rsidRPr="001C5D39">
        <w:rPr>
          <w:bCs/>
          <w:sz w:val="20"/>
          <w:szCs w:val="20"/>
        </w:rPr>
        <w:t xml:space="preserve">(…) el día 12 de abril del 2010, aporté escrito justificando mi falta de presencia en la comparecencia y como vemos en la RESOLUCIÓN, </w:t>
      </w:r>
      <w:r w:rsidR="005A4169" w:rsidRPr="001C5D39">
        <w:rPr>
          <w:bCs/>
          <w:sz w:val="20"/>
          <w:szCs w:val="20"/>
        </w:rPr>
        <w:t>ASÍ COMO EN EL EXPEDIENTE</w:t>
      </w:r>
      <w:r w:rsidRPr="001C5D39">
        <w:rPr>
          <w:bCs/>
          <w:sz w:val="20"/>
          <w:szCs w:val="20"/>
        </w:rPr>
        <w:t xml:space="preserve">, </w:t>
      </w:r>
      <w:r w:rsidR="005A4169" w:rsidRPr="001C5D39">
        <w:rPr>
          <w:bCs/>
          <w:sz w:val="20"/>
          <w:szCs w:val="20"/>
        </w:rPr>
        <w:t xml:space="preserve">ni siquiera se tuvo por presentado ese escrito otorgando plazo alguno o previniéndome prueba alguna (…) Con ello se ha violentado el debido proceso por cuanto ni siquiera se pronunciaron antes mi manifestación sincera. </w:t>
      </w:r>
    </w:p>
    <w:p w:rsidR="005A4169" w:rsidRPr="001C5D39" w:rsidRDefault="005A4169" w:rsidP="002B2467">
      <w:pPr>
        <w:pStyle w:val="Textoindependiente"/>
        <w:spacing w:after="0" w:line="240" w:lineRule="exact"/>
        <w:ind w:left="851" w:right="851"/>
        <w:jc w:val="both"/>
        <w:rPr>
          <w:bCs/>
          <w:sz w:val="20"/>
          <w:szCs w:val="20"/>
        </w:rPr>
      </w:pPr>
    </w:p>
    <w:p w:rsidR="00EE4AF3" w:rsidRPr="001C5D39" w:rsidRDefault="005A4169" w:rsidP="002B2467">
      <w:pPr>
        <w:pStyle w:val="Textoindependiente"/>
        <w:spacing w:after="0" w:line="240" w:lineRule="exact"/>
        <w:ind w:left="851" w:right="851"/>
        <w:jc w:val="both"/>
        <w:rPr>
          <w:bCs/>
          <w:sz w:val="20"/>
          <w:szCs w:val="20"/>
        </w:rPr>
      </w:pPr>
      <w:r w:rsidRPr="001C5D39">
        <w:rPr>
          <w:b/>
          <w:bCs/>
          <w:sz w:val="20"/>
          <w:szCs w:val="20"/>
        </w:rPr>
        <w:t xml:space="preserve">QUINTO: </w:t>
      </w:r>
      <w:r w:rsidRPr="001C5D39">
        <w:rPr>
          <w:bCs/>
          <w:sz w:val="20"/>
          <w:szCs w:val="20"/>
        </w:rPr>
        <w:t xml:space="preserve">Por otro lado, en dicho acuerdo, se tuvo como aceptados los hechos al no haber asistido yo a la audiencia </w:t>
      </w:r>
      <w:r w:rsidR="00EE4AF3" w:rsidRPr="001C5D39">
        <w:rPr>
          <w:bCs/>
          <w:sz w:val="20"/>
          <w:szCs w:val="20"/>
        </w:rPr>
        <w:t xml:space="preserve">y esto no es permitido </w:t>
      </w:r>
      <w:r w:rsidRPr="001C5D39">
        <w:rPr>
          <w:bCs/>
          <w:sz w:val="20"/>
          <w:szCs w:val="20"/>
        </w:rPr>
        <w:t>(…)</w:t>
      </w:r>
      <w:r w:rsidR="00EE4AF3" w:rsidRPr="001C5D39">
        <w:rPr>
          <w:bCs/>
          <w:sz w:val="20"/>
          <w:szCs w:val="20"/>
        </w:rPr>
        <w:t xml:space="preserve"> así que NO HAY ACEPTACIÓN DE LOS HECHOS QUE SE HAN ACHACADO, pues los mismos no son ciertos y son además, inaceptables pues se está </w:t>
      </w:r>
      <w:r w:rsidR="002774D6" w:rsidRPr="001C5D39">
        <w:rPr>
          <w:bCs/>
          <w:sz w:val="20"/>
          <w:szCs w:val="20"/>
        </w:rPr>
        <w:t>confundiendo</w:t>
      </w:r>
      <w:r w:rsidR="00EE4AF3" w:rsidRPr="001C5D39">
        <w:rPr>
          <w:bCs/>
          <w:sz w:val="20"/>
          <w:szCs w:val="20"/>
        </w:rPr>
        <w:t xml:space="preserve"> una figura con otra.-</w:t>
      </w:r>
    </w:p>
    <w:p w:rsidR="00EE4AF3" w:rsidRPr="001C5D39" w:rsidRDefault="00EE4AF3" w:rsidP="002B2467">
      <w:pPr>
        <w:pStyle w:val="Textoindependiente"/>
        <w:spacing w:after="0" w:line="240" w:lineRule="exact"/>
        <w:ind w:left="851" w:right="851"/>
        <w:jc w:val="both"/>
        <w:rPr>
          <w:bCs/>
          <w:sz w:val="20"/>
          <w:szCs w:val="20"/>
        </w:rPr>
      </w:pPr>
    </w:p>
    <w:p w:rsidR="00EE4AF3" w:rsidRPr="001C5D39" w:rsidRDefault="00EE4AF3" w:rsidP="002B2467">
      <w:pPr>
        <w:pStyle w:val="Textoindependiente"/>
        <w:spacing w:after="0" w:line="240" w:lineRule="exact"/>
        <w:ind w:left="851" w:right="851"/>
        <w:jc w:val="both"/>
        <w:rPr>
          <w:bCs/>
          <w:sz w:val="20"/>
          <w:szCs w:val="20"/>
        </w:rPr>
      </w:pPr>
      <w:r w:rsidRPr="001C5D39">
        <w:rPr>
          <w:bCs/>
          <w:sz w:val="20"/>
          <w:szCs w:val="20"/>
        </w:rPr>
        <w:t>(…)</w:t>
      </w:r>
    </w:p>
    <w:p w:rsidR="004A6FCD" w:rsidRPr="001C5D39" w:rsidRDefault="00EE4AF3" w:rsidP="00EE4AF3">
      <w:pPr>
        <w:pStyle w:val="Textoindependiente"/>
        <w:spacing w:after="0" w:line="240" w:lineRule="exact"/>
        <w:ind w:left="851" w:right="851"/>
        <w:jc w:val="center"/>
        <w:rPr>
          <w:bCs/>
          <w:sz w:val="20"/>
          <w:szCs w:val="20"/>
        </w:rPr>
      </w:pPr>
      <w:r w:rsidRPr="001C5D39">
        <w:rPr>
          <w:b/>
          <w:bCs/>
          <w:sz w:val="20"/>
          <w:szCs w:val="20"/>
          <w:u w:val="single"/>
        </w:rPr>
        <w:t>IMPUGNACIÓN POR EL FONDO DEL ASUNTO:</w:t>
      </w:r>
    </w:p>
    <w:p w:rsidR="005A4169" w:rsidRPr="001C5D39" w:rsidRDefault="00EE4AF3" w:rsidP="002B2467">
      <w:pPr>
        <w:pStyle w:val="Textoindependiente"/>
        <w:spacing w:after="0" w:line="240" w:lineRule="exact"/>
        <w:ind w:left="851" w:right="851"/>
        <w:jc w:val="both"/>
        <w:rPr>
          <w:bCs/>
          <w:sz w:val="20"/>
          <w:szCs w:val="20"/>
        </w:rPr>
      </w:pPr>
      <w:r w:rsidRPr="001C5D39">
        <w:rPr>
          <w:bCs/>
          <w:sz w:val="20"/>
          <w:szCs w:val="20"/>
        </w:rPr>
        <w:t>(…)</w:t>
      </w:r>
    </w:p>
    <w:p w:rsidR="00105E5C" w:rsidRPr="001C5D39" w:rsidRDefault="00EE4AF3" w:rsidP="002B2467">
      <w:pPr>
        <w:pStyle w:val="Textoindependiente"/>
        <w:spacing w:after="0" w:line="240" w:lineRule="exact"/>
        <w:ind w:left="851" w:right="851"/>
        <w:jc w:val="both"/>
        <w:rPr>
          <w:bCs/>
          <w:sz w:val="20"/>
          <w:szCs w:val="20"/>
        </w:rPr>
      </w:pPr>
      <w:r w:rsidRPr="001C5D39">
        <w:rPr>
          <w:b/>
          <w:bCs/>
          <w:sz w:val="20"/>
          <w:szCs w:val="20"/>
        </w:rPr>
        <w:t>PRIMERO:</w:t>
      </w:r>
      <w:r w:rsidRPr="001C5D39">
        <w:rPr>
          <w:bCs/>
          <w:sz w:val="20"/>
          <w:szCs w:val="20"/>
        </w:rPr>
        <w:t xml:space="preserve"> </w:t>
      </w:r>
      <w:r w:rsidR="007F3E25" w:rsidRPr="001C5D39">
        <w:rPr>
          <w:bCs/>
          <w:sz w:val="20"/>
          <w:szCs w:val="20"/>
        </w:rPr>
        <w:t>Dentro del RESULTANDO DE LA IMPUGNADA RESOLUCION en el hecho segundo</w:t>
      </w:r>
      <w:r w:rsidR="00105E5C" w:rsidRPr="001C5D39">
        <w:rPr>
          <w:bCs/>
          <w:sz w:val="20"/>
          <w:szCs w:val="20"/>
        </w:rPr>
        <w:t xml:space="preserve"> se indica que el suscrito otorgó</w:t>
      </w:r>
      <w:r w:rsidR="00BE3BFF">
        <w:rPr>
          <w:bCs/>
          <w:sz w:val="20"/>
          <w:szCs w:val="20"/>
        </w:rPr>
        <w:t xml:space="preserve"> </w:t>
      </w:r>
      <w:r w:rsidR="00105E5C" w:rsidRPr="001C5D39">
        <w:rPr>
          <w:bCs/>
          <w:sz w:val="20"/>
          <w:szCs w:val="20"/>
        </w:rPr>
        <w:t xml:space="preserve">poder generalísimo limitado a cualquier acto que se relacione con la concesión otorgada sobre las placas de taxi </w:t>
      </w:r>
      <w:proofErr w:type="gramStart"/>
      <w:r w:rsidR="00105E5C" w:rsidRPr="001C5D39">
        <w:rPr>
          <w:bCs/>
          <w:sz w:val="20"/>
          <w:szCs w:val="20"/>
        </w:rPr>
        <w:t>numero</w:t>
      </w:r>
      <w:proofErr w:type="gramEnd"/>
      <w:r w:rsidR="00105E5C" w:rsidRPr="001C5D39">
        <w:rPr>
          <w:bCs/>
          <w:sz w:val="20"/>
          <w:szCs w:val="20"/>
        </w:rPr>
        <w:t xml:space="preserve"> TSJ MIL OCHOCIENTOS VEINTICIONCO, al señor V</w:t>
      </w:r>
      <w:r w:rsidR="001724D8">
        <w:rPr>
          <w:bCs/>
          <w:sz w:val="20"/>
          <w:szCs w:val="20"/>
        </w:rPr>
        <w:t>.</w:t>
      </w:r>
      <w:r w:rsidR="00105E5C" w:rsidRPr="001C5D39">
        <w:rPr>
          <w:bCs/>
          <w:sz w:val="20"/>
          <w:szCs w:val="20"/>
        </w:rPr>
        <w:t>E</w:t>
      </w:r>
      <w:r w:rsidR="001724D8">
        <w:rPr>
          <w:bCs/>
          <w:sz w:val="20"/>
          <w:szCs w:val="20"/>
        </w:rPr>
        <w:t>.</w:t>
      </w:r>
      <w:r w:rsidR="00105E5C" w:rsidRPr="001C5D39">
        <w:rPr>
          <w:bCs/>
          <w:sz w:val="20"/>
          <w:szCs w:val="20"/>
        </w:rPr>
        <w:t>V</w:t>
      </w:r>
      <w:r w:rsidR="001724D8">
        <w:rPr>
          <w:bCs/>
          <w:sz w:val="20"/>
          <w:szCs w:val="20"/>
        </w:rPr>
        <w:t>.</w:t>
      </w:r>
      <w:r w:rsidR="00105E5C" w:rsidRPr="001C5D39">
        <w:rPr>
          <w:bCs/>
          <w:sz w:val="20"/>
          <w:szCs w:val="20"/>
        </w:rPr>
        <w:t>C</w:t>
      </w:r>
      <w:r w:rsidR="001724D8">
        <w:rPr>
          <w:bCs/>
          <w:sz w:val="20"/>
          <w:szCs w:val="20"/>
        </w:rPr>
        <w:t>.</w:t>
      </w:r>
      <w:r w:rsidR="00105E5C" w:rsidRPr="001C5D39">
        <w:rPr>
          <w:bCs/>
          <w:sz w:val="20"/>
          <w:szCs w:val="20"/>
        </w:rPr>
        <w:t>-</w:t>
      </w:r>
    </w:p>
    <w:p w:rsidR="00105E5C" w:rsidRPr="001C5D39" w:rsidRDefault="00105E5C" w:rsidP="002B2467">
      <w:pPr>
        <w:pStyle w:val="Textoindependiente"/>
        <w:spacing w:after="0" w:line="240" w:lineRule="exact"/>
        <w:ind w:left="851" w:right="851"/>
        <w:jc w:val="both"/>
        <w:rPr>
          <w:bCs/>
          <w:sz w:val="20"/>
          <w:szCs w:val="20"/>
        </w:rPr>
      </w:pPr>
    </w:p>
    <w:p w:rsidR="005A4169" w:rsidRPr="001C5D39" w:rsidRDefault="00105E5C" w:rsidP="002B2467">
      <w:pPr>
        <w:pStyle w:val="Textoindependiente"/>
        <w:spacing w:after="0" w:line="240" w:lineRule="exact"/>
        <w:ind w:left="851" w:right="851"/>
        <w:jc w:val="both"/>
        <w:rPr>
          <w:bCs/>
          <w:sz w:val="20"/>
          <w:szCs w:val="20"/>
        </w:rPr>
      </w:pPr>
      <w:r w:rsidRPr="001C5D39">
        <w:rPr>
          <w:bCs/>
          <w:sz w:val="20"/>
          <w:szCs w:val="20"/>
        </w:rPr>
        <w:t xml:space="preserve">Este hecho </w:t>
      </w:r>
      <w:r w:rsidR="00EE4AF3" w:rsidRPr="001C5D39">
        <w:rPr>
          <w:bCs/>
          <w:sz w:val="20"/>
          <w:szCs w:val="20"/>
        </w:rPr>
        <w:t>en ningún momento lo he negado PUES YO NO PUEDO ESTAR LIMITADO POR UNA CON</w:t>
      </w:r>
      <w:r w:rsidR="007F3E25" w:rsidRPr="001C5D39">
        <w:rPr>
          <w:bCs/>
          <w:sz w:val="20"/>
          <w:szCs w:val="20"/>
        </w:rPr>
        <w:t>CESIO</w:t>
      </w:r>
      <w:r w:rsidR="00EE4AF3" w:rsidRPr="001C5D39">
        <w:rPr>
          <w:bCs/>
          <w:sz w:val="20"/>
          <w:szCs w:val="20"/>
        </w:rPr>
        <w:t>N DE TAXI a no otorgar poder a nadie, cuando yo no puedo hacer las vueltas ante el MOPT, ANTE EL ASEGURADOR, ANTE EL CONTADOR, ANTE USTEDES, Y EN FIN, ANTE EL REGISTRO O CUALQUIER OTRA INSTITUCIÓN DEL ESTADO O PRIVADA EN LO QUE SE RELACIONE CON MI TAXI.-</w:t>
      </w:r>
    </w:p>
    <w:p w:rsidR="00EE4AF3" w:rsidRPr="001C5D39" w:rsidRDefault="00EE4AF3" w:rsidP="002B2467">
      <w:pPr>
        <w:pStyle w:val="Textoindependiente"/>
        <w:spacing w:after="0" w:line="240" w:lineRule="exact"/>
        <w:ind w:left="851" w:right="851"/>
        <w:jc w:val="both"/>
        <w:rPr>
          <w:bCs/>
          <w:sz w:val="20"/>
          <w:szCs w:val="20"/>
        </w:rPr>
      </w:pPr>
      <w:r w:rsidRPr="001C5D39">
        <w:rPr>
          <w:bCs/>
          <w:sz w:val="20"/>
          <w:szCs w:val="20"/>
        </w:rPr>
        <w:t>Es absurdo que UN TAXISTA no pueda autorizar a alguna persona para que lo represente en ciertos actos y que cualquier otro transportista o concesionario SI LO PUEDA HACER (…)</w:t>
      </w:r>
    </w:p>
    <w:p w:rsidR="00105E5C" w:rsidRPr="001C5D39" w:rsidRDefault="00105E5C" w:rsidP="002B2467">
      <w:pPr>
        <w:pStyle w:val="Textoindependiente"/>
        <w:spacing w:after="0" w:line="240" w:lineRule="exact"/>
        <w:ind w:left="851" w:right="851"/>
        <w:jc w:val="both"/>
        <w:rPr>
          <w:bCs/>
          <w:sz w:val="20"/>
          <w:szCs w:val="20"/>
        </w:rPr>
      </w:pPr>
    </w:p>
    <w:p w:rsidR="00105E5C" w:rsidRPr="001C5D39" w:rsidRDefault="00105E5C" w:rsidP="002B2467">
      <w:pPr>
        <w:pStyle w:val="Textoindependiente"/>
        <w:spacing w:after="0" w:line="240" w:lineRule="exact"/>
        <w:ind w:left="851" w:right="851"/>
        <w:jc w:val="both"/>
        <w:rPr>
          <w:bCs/>
          <w:sz w:val="20"/>
          <w:szCs w:val="20"/>
        </w:rPr>
      </w:pPr>
      <w:r w:rsidRPr="001C5D39">
        <w:rPr>
          <w:b/>
          <w:bCs/>
          <w:sz w:val="20"/>
          <w:szCs w:val="20"/>
        </w:rPr>
        <w:t xml:space="preserve">SEGUNDO: </w:t>
      </w:r>
      <w:r w:rsidRPr="001C5D39">
        <w:rPr>
          <w:bCs/>
          <w:sz w:val="20"/>
          <w:szCs w:val="20"/>
        </w:rPr>
        <w:t>El hecho CUARTO DEL RESULTANDO indica que el Consejo autorizó a la Dirección Jurídica a iniciar PROCEDIMIENTO ADMINISTRATIVO ORDINARIO para averiguar la verdad real (…) POR UN PRESUNTO TRASLADO DE HECHO de la administración y del derecho de concesión (…) A UN SEÑOR “S</w:t>
      </w:r>
      <w:r w:rsidR="001724D8">
        <w:rPr>
          <w:bCs/>
          <w:sz w:val="20"/>
          <w:szCs w:val="20"/>
        </w:rPr>
        <w:t>.</w:t>
      </w:r>
      <w:r w:rsidRPr="001C5D39">
        <w:rPr>
          <w:bCs/>
          <w:sz w:val="20"/>
          <w:szCs w:val="20"/>
        </w:rPr>
        <w:t>S</w:t>
      </w:r>
      <w:r w:rsidR="001724D8">
        <w:rPr>
          <w:bCs/>
          <w:sz w:val="20"/>
          <w:szCs w:val="20"/>
        </w:rPr>
        <w:t>.</w:t>
      </w:r>
      <w:r w:rsidRPr="001C5D39">
        <w:rPr>
          <w:bCs/>
          <w:sz w:val="20"/>
          <w:szCs w:val="20"/>
        </w:rPr>
        <w:t>” sea que cambiaron al titular de mi placa de taxi (…) SE INICIA UNA INVESTIGACIÓN por algo que no existe, por CUANTO yo estoy ANTE UN PRESUNTO TRASLADO DE HECHO DE LA ADMIN</w:t>
      </w:r>
      <w:r w:rsidR="00471DDA" w:rsidRPr="001C5D39">
        <w:rPr>
          <w:bCs/>
          <w:sz w:val="20"/>
          <w:szCs w:val="20"/>
        </w:rPr>
        <w:t>IS</w:t>
      </w:r>
      <w:r w:rsidRPr="001C5D39">
        <w:rPr>
          <w:bCs/>
          <w:sz w:val="20"/>
          <w:szCs w:val="20"/>
        </w:rPr>
        <w:t xml:space="preserve">TRACIÓN DE MI DERECHO, sino que </w:t>
      </w:r>
      <w:r w:rsidR="00755405" w:rsidRPr="001C5D39">
        <w:rPr>
          <w:bCs/>
          <w:sz w:val="20"/>
          <w:szCs w:val="20"/>
        </w:rPr>
        <w:t>más</w:t>
      </w:r>
      <w:r w:rsidRPr="001C5D39">
        <w:rPr>
          <w:bCs/>
          <w:sz w:val="20"/>
          <w:szCs w:val="20"/>
        </w:rPr>
        <w:t xml:space="preserve"> bien estoy precisamente por </w:t>
      </w:r>
      <w:r w:rsidRPr="001C5D39">
        <w:rPr>
          <w:bCs/>
          <w:sz w:val="20"/>
          <w:szCs w:val="20"/>
        </w:rPr>
        <w:lastRenderedPageBreak/>
        <w:t xml:space="preserve">mi impedimento y por permitirlo ASÍ </w:t>
      </w:r>
      <w:r w:rsidR="00A443CE" w:rsidRPr="001C5D39">
        <w:rPr>
          <w:bCs/>
          <w:sz w:val="20"/>
          <w:szCs w:val="20"/>
        </w:rPr>
        <w:t xml:space="preserve">LA LEY </w:t>
      </w:r>
      <w:r w:rsidRPr="001C5D39">
        <w:rPr>
          <w:bCs/>
          <w:sz w:val="20"/>
          <w:szCs w:val="20"/>
        </w:rPr>
        <w:t xml:space="preserve">(…) tramitando la autorización para ceder la concesión y no puede tenerse como supuesto p presunto traslado del derecho CUANDO </w:t>
      </w:r>
      <w:r w:rsidR="00A443CE" w:rsidRPr="001C5D39">
        <w:rPr>
          <w:bCs/>
          <w:sz w:val="20"/>
          <w:szCs w:val="20"/>
        </w:rPr>
        <w:t>LO QUE HE HECHO E</w:t>
      </w:r>
      <w:r w:rsidRPr="001C5D39">
        <w:rPr>
          <w:bCs/>
          <w:sz w:val="20"/>
          <w:szCs w:val="20"/>
        </w:rPr>
        <w:t>S OTORGAR UN PODER (…)”</w:t>
      </w:r>
      <w:r w:rsidR="00BC5EE0" w:rsidRPr="001C5D39">
        <w:rPr>
          <w:bCs/>
          <w:sz w:val="20"/>
          <w:szCs w:val="20"/>
        </w:rPr>
        <w:t xml:space="preserve"> </w:t>
      </w:r>
    </w:p>
    <w:p w:rsidR="00BC5EE0" w:rsidRPr="001C5D39" w:rsidRDefault="00BC5EE0" w:rsidP="002B2467">
      <w:pPr>
        <w:pStyle w:val="Textoindependiente"/>
        <w:spacing w:after="0" w:line="240" w:lineRule="exact"/>
        <w:ind w:left="851" w:right="851"/>
        <w:jc w:val="both"/>
        <w:rPr>
          <w:bCs/>
          <w:sz w:val="20"/>
          <w:szCs w:val="20"/>
        </w:rPr>
      </w:pPr>
    </w:p>
    <w:p w:rsidR="00BC5EE0" w:rsidRPr="001C5D39" w:rsidRDefault="00BC5EE0" w:rsidP="002B2467">
      <w:pPr>
        <w:pStyle w:val="Textoindependiente"/>
        <w:spacing w:after="0" w:line="240" w:lineRule="exact"/>
        <w:ind w:left="851" w:right="851"/>
        <w:jc w:val="both"/>
        <w:rPr>
          <w:bCs/>
          <w:sz w:val="20"/>
          <w:szCs w:val="20"/>
        </w:rPr>
      </w:pPr>
      <w:r w:rsidRPr="001C5D39">
        <w:rPr>
          <w:b/>
          <w:bCs/>
          <w:sz w:val="20"/>
          <w:szCs w:val="20"/>
        </w:rPr>
        <w:t>TERCERO:  Como argumento o fundamento legal, PARECE INCREIBLE, EL CONSEJO HA INDICADO QUE ME HA CADUCADO EL DERECHO DE CONCESIÓN O CONTRATO POR LO QUE CEDI, LO TRANSFERI DE ALGUN MODO O LO ALQUILE SIN CONTAR CON LA AUTORIZACION DEL CEONSEJO, todo lo cual es una falsedad PUES SE HAN BASADO EN ALGO ILÓGICO COMO ES EL HECHO DE CONFUNDIR TOTALMENTE TERMINOS QUE SON TYOTALMENTE DIFERENTES ENTRE SI.-</w:t>
      </w:r>
    </w:p>
    <w:p w:rsidR="00BC5EE0" w:rsidRPr="001C5D39" w:rsidRDefault="00BC5EE0" w:rsidP="002B2467">
      <w:pPr>
        <w:pStyle w:val="Textoindependiente"/>
        <w:spacing w:after="0" w:line="240" w:lineRule="exact"/>
        <w:ind w:left="851" w:right="851"/>
        <w:jc w:val="both"/>
        <w:rPr>
          <w:bCs/>
          <w:sz w:val="20"/>
          <w:szCs w:val="20"/>
        </w:rPr>
      </w:pPr>
    </w:p>
    <w:p w:rsidR="004F0581" w:rsidRPr="001C5D39" w:rsidRDefault="00BC5EE0" w:rsidP="002B2467">
      <w:pPr>
        <w:pStyle w:val="Textoindependiente"/>
        <w:spacing w:after="0" w:line="240" w:lineRule="exact"/>
        <w:ind w:left="851" w:right="851"/>
        <w:jc w:val="both"/>
        <w:rPr>
          <w:bCs/>
          <w:sz w:val="20"/>
          <w:szCs w:val="20"/>
          <w:u w:val="single"/>
        </w:rPr>
      </w:pPr>
      <w:r w:rsidRPr="001C5D39">
        <w:rPr>
          <w:bCs/>
          <w:sz w:val="20"/>
          <w:szCs w:val="20"/>
        </w:rPr>
        <w:t xml:space="preserve">(…) el poder o mandato no traslada derecho de propiedad o posesión </w:t>
      </w:r>
      <w:r w:rsidRPr="001C5D39">
        <w:rPr>
          <w:b/>
          <w:bCs/>
          <w:sz w:val="20"/>
          <w:szCs w:val="20"/>
        </w:rPr>
        <w:t xml:space="preserve">Y MUCHO MENOS DE CONCESION ALGUNA.- (…) </w:t>
      </w:r>
      <w:r w:rsidRPr="001C5D39">
        <w:rPr>
          <w:bCs/>
          <w:sz w:val="20"/>
          <w:szCs w:val="20"/>
        </w:rPr>
        <w:t xml:space="preserve">delegar funciones no es transferir concesiones (…) Es ilegal e inoportuno dictar una CADUCIDAD DE UN CONTRATO contra una persona que, inocentemente delegó funciones a otro </w:t>
      </w:r>
      <w:r w:rsidRPr="001C5D39">
        <w:rPr>
          <w:bCs/>
          <w:sz w:val="20"/>
          <w:szCs w:val="20"/>
          <w:u w:val="single"/>
        </w:rPr>
        <w:t>SIN QUERER DE MANERA ALGUNA CEDERLE DERECHO ALGUNO DE CONCESIÓN SIN LA DEBIDA AUTORIZACIÓN, pero con absoluta buena fe y respeto al debido proceso pues ya como consta de autos, INICIÉ HACE MUCHO TIEMPO LA DEBIDA SOLCIITUD DE AUTORIZACIÓN.-</w:t>
      </w:r>
    </w:p>
    <w:p w:rsidR="00BC5EE0" w:rsidRPr="001C5D39" w:rsidRDefault="00BC5EE0" w:rsidP="002B2467">
      <w:pPr>
        <w:pStyle w:val="Textoindependiente"/>
        <w:spacing w:after="0" w:line="240" w:lineRule="exact"/>
        <w:ind w:left="851" w:right="851"/>
        <w:jc w:val="both"/>
        <w:rPr>
          <w:bCs/>
          <w:sz w:val="20"/>
          <w:szCs w:val="20"/>
        </w:rPr>
      </w:pPr>
    </w:p>
    <w:p w:rsidR="00BC5EE0" w:rsidRPr="001C5D39" w:rsidRDefault="00BC5EE0" w:rsidP="002B2467">
      <w:pPr>
        <w:pStyle w:val="Textoindependiente"/>
        <w:spacing w:after="0" w:line="240" w:lineRule="exact"/>
        <w:ind w:left="851" w:right="851"/>
        <w:jc w:val="both"/>
        <w:rPr>
          <w:bCs/>
          <w:sz w:val="20"/>
          <w:szCs w:val="20"/>
        </w:rPr>
      </w:pPr>
      <w:r w:rsidRPr="001C5D39">
        <w:rPr>
          <w:bCs/>
          <w:sz w:val="20"/>
          <w:szCs w:val="20"/>
        </w:rPr>
        <w:t>(…)</w:t>
      </w:r>
    </w:p>
    <w:p w:rsidR="003A5D94" w:rsidRPr="001C5D39" w:rsidRDefault="003A5D94" w:rsidP="002B2467">
      <w:pPr>
        <w:pStyle w:val="Textoindependiente"/>
        <w:spacing w:after="0" w:line="240" w:lineRule="exact"/>
        <w:ind w:left="851" w:right="851"/>
        <w:jc w:val="both"/>
        <w:rPr>
          <w:bCs/>
          <w:sz w:val="20"/>
          <w:szCs w:val="20"/>
        </w:rPr>
      </w:pPr>
    </w:p>
    <w:p w:rsidR="002A4D85" w:rsidRPr="001C5D39" w:rsidRDefault="00BC5EE0" w:rsidP="002B2467">
      <w:pPr>
        <w:pStyle w:val="Textoindependiente"/>
        <w:spacing w:after="0" w:line="240" w:lineRule="exact"/>
        <w:ind w:left="851" w:right="851"/>
        <w:jc w:val="both"/>
        <w:rPr>
          <w:sz w:val="20"/>
          <w:szCs w:val="20"/>
        </w:rPr>
      </w:pPr>
      <w:r w:rsidRPr="001C5D39">
        <w:rPr>
          <w:bCs/>
          <w:sz w:val="20"/>
          <w:szCs w:val="20"/>
        </w:rPr>
        <w:t>Así</w:t>
      </w:r>
      <w:r w:rsidR="003A5D94" w:rsidRPr="001C5D39">
        <w:rPr>
          <w:bCs/>
          <w:sz w:val="20"/>
          <w:szCs w:val="20"/>
        </w:rPr>
        <w:t xml:space="preserve"> las cosas, ruego </w:t>
      </w:r>
      <w:r w:rsidR="003A5D94" w:rsidRPr="001C5D39">
        <w:rPr>
          <w:b/>
          <w:bCs/>
          <w:sz w:val="20"/>
          <w:szCs w:val="20"/>
        </w:rPr>
        <w:t>SE DECLARE NULO O SE REVOQUE EL ACTO ADMINSITRATIVO</w:t>
      </w:r>
      <w:r w:rsidR="003A5D94" w:rsidRPr="001C5D39">
        <w:rPr>
          <w:bCs/>
          <w:sz w:val="20"/>
          <w:szCs w:val="20"/>
        </w:rPr>
        <w:t xml:space="preserve">, mediante el cual se DECLARA CADUCO MI CONTRATO PUES NO LE HE INFRINGIDO DESDE NINGUN PUNTO DE VISTA. (…)” </w:t>
      </w:r>
      <w:r w:rsidR="00B50D00" w:rsidRPr="001C5D39">
        <w:rPr>
          <w:sz w:val="20"/>
          <w:szCs w:val="20"/>
        </w:rPr>
        <w:t>L</w:t>
      </w:r>
      <w:r w:rsidR="002A4D85" w:rsidRPr="001C5D39">
        <w:rPr>
          <w:sz w:val="20"/>
          <w:szCs w:val="20"/>
        </w:rPr>
        <w:t xml:space="preserve">éanse los folios </w:t>
      </w:r>
      <w:r w:rsidR="003A5D94" w:rsidRPr="001C5D39">
        <w:rPr>
          <w:sz w:val="20"/>
          <w:szCs w:val="20"/>
        </w:rPr>
        <w:t>del 5</w:t>
      </w:r>
      <w:r w:rsidR="002A4D85" w:rsidRPr="001C5D39">
        <w:rPr>
          <w:sz w:val="20"/>
          <w:szCs w:val="20"/>
        </w:rPr>
        <w:t xml:space="preserve"> al </w:t>
      </w:r>
      <w:r w:rsidR="003A5D94" w:rsidRPr="001C5D39">
        <w:rPr>
          <w:sz w:val="20"/>
          <w:szCs w:val="20"/>
        </w:rPr>
        <w:t>9</w:t>
      </w:r>
      <w:r w:rsidR="002A4D85" w:rsidRPr="001C5D39">
        <w:rPr>
          <w:sz w:val="20"/>
          <w:szCs w:val="20"/>
        </w:rPr>
        <w:t xml:space="preserve"> del expediente </w:t>
      </w:r>
      <w:r w:rsidR="002A4D85" w:rsidRPr="00EA2241">
        <w:rPr>
          <w:sz w:val="22"/>
          <w:szCs w:val="22"/>
        </w:rPr>
        <w:t>administrativo</w:t>
      </w:r>
      <w:r w:rsidR="00EA2241" w:rsidRPr="00EA2241">
        <w:rPr>
          <w:sz w:val="22"/>
          <w:szCs w:val="22"/>
        </w:rPr>
        <w:t xml:space="preserve"> </w:t>
      </w:r>
      <w:r w:rsidR="00EA2241" w:rsidRPr="00EA2241">
        <w:rPr>
          <w:bCs/>
          <w:iCs/>
          <w:sz w:val="22"/>
          <w:szCs w:val="22"/>
        </w:rPr>
        <w:t>TAT-065-10</w:t>
      </w:r>
      <w:r w:rsidR="002A4D85" w:rsidRPr="00EA2241">
        <w:rPr>
          <w:sz w:val="22"/>
          <w:szCs w:val="22"/>
        </w:rPr>
        <w:t>).</w:t>
      </w:r>
    </w:p>
    <w:p w:rsidR="002E0AF4" w:rsidRPr="00AF5F3D" w:rsidRDefault="002E0AF4" w:rsidP="002E0AF4">
      <w:pPr>
        <w:jc w:val="both"/>
        <w:rPr>
          <w:sz w:val="24"/>
          <w:szCs w:val="24"/>
        </w:rPr>
      </w:pPr>
    </w:p>
    <w:p w:rsidR="00B259A6" w:rsidRDefault="00B259A6" w:rsidP="002A4D44">
      <w:pPr>
        <w:pStyle w:val="Textoindependiente"/>
        <w:spacing w:after="0"/>
        <w:jc w:val="both"/>
        <w:rPr>
          <w:b/>
        </w:rPr>
      </w:pPr>
    </w:p>
    <w:p w:rsidR="002A4D44" w:rsidRPr="00AF5F3D" w:rsidRDefault="001429FA" w:rsidP="002A4D44">
      <w:pPr>
        <w:pStyle w:val="Textoindependiente"/>
        <w:spacing w:after="0"/>
        <w:jc w:val="both"/>
        <w:rPr>
          <w:color w:val="000000" w:themeColor="text1"/>
        </w:rPr>
      </w:pPr>
      <w:r w:rsidRPr="00AF5F3D">
        <w:rPr>
          <w:b/>
        </w:rPr>
        <w:t>TERCERO</w:t>
      </w:r>
      <w:r w:rsidR="00AB0920" w:rsidRPr="00AF5F3D">
        <w:rPr>
          <w:b/>
        </w:rPr>
        <w:t>.-</w:t>
      </w:r>
      <w:r w:rsidR="00905402" w:rsidRPr="00AF5F3D">
        <w:rPr>
          <w:b/>
          <w:color w:val="000000" w:themeColor="text1"/>
        </w:rPr>
        <w:t xml:space="preserve"> </w:t>
      </w:r>
      <w:r w:rsidR="00905402" w:rsidRPr="00AF5F3D">
        <w:rPr>
          <w:color w:val="000000" w:themeColor="text1"/>
        </w:rPr>
        <w:t xml:space="preserve">El </w:t>
      </w:r>
      <w:r w:rsidRPr="00AF5F3D">
        <w:rPr>
          <w:color w:val="000000" w:themeColor="text1"/>
        </w:rPr>
        <w:t xml:space="preserve">Tribunal Administrativo de </w:t>
      </w:r>
      <w:r w:rsidR="00905402" w:rsidRPr="00AF5F3D">
        <w:rPr>
          <w:color w:val="000000" w:themeColor="text1"/>
        </w:rPr>
        <w:t xml:space="preserve">Transporte </w:t>
      </w:r>
      <w:r w:rsidR="002A4D44" w:rsidRPr="00AF5F3D">
        <w:rPr>
          <w:color w:val="000000" w:themeColor="text1"/>
        </w:rPr>
        <w:t xml:space="preserve">mediante </w:t>
      </w:r>
      <w:r w:rsidR="008F0819" w:rsidRPr="00AF5F3D">
        <w:rPr>
          <w:color w:val="000000" w:themeColor="text1"/>
        </w:rPr>
        <w:t xml:space="preserve">Prevención N.1 </w:t>
      </w:r>
      <w:r w:rsidR="002A4D44" w:rsidRPr="00AF5F3D">
        <w:rPr>
          <w:color w:val="000000" w:themeColor="text1"/>
        </w:rPr>
        <w:t>de las once horas diez minutos del diecisiete de diciembre del dos mil diez, notificada el día 21 de diciembre de 2010, solicita a la Dirección Ejecutiva del Consejo de Transporte Público, aportar:</w:t>
      </w:r>
    </w:p>
    <w:p w:rsidR="00E94C6A" w:rsidRPr="001C5D39" w:rsidRDefault="00E94C6A" w:rsidP="00E94C6A">
      <w:pPr>
        <w:spacing w:after="120"/>
        <w:ind w:left="143" w:right="851" w:firstLine="708"/>
        <w:jc w:val="both"/>
        <w:rPr>
          <w:color w:val="000000" w:themeColor="text1"/>
        </w:rPr>
      </w:pPr>
    </w:p>
    <w:p w:rsidR="00E94C6A" w:rsidRPr="001C5D39" w:rsidRDefault="00E94C6A" w:rsidP="001229A6">
      <w:pPr>
        <w:ind w:left="1276" w:right="851" w:hanging="425"/>
        <w:jc w:val="both"/>
        <w:rPr>
          <w:color w:val="000000" w:themeColor="text1"/>
        </w:rPr>
      </w:pPr>
      <w:r w:rsidRPr="001C5D39">
        <w:rPr>
          <w:color w:val="000000" w:themeColor="text1"/>
        </w:rPr>
        <w:t>“</w:t>
      </w:r>
      <w:r w:rsidR="001229A6" w:rsidRPr="001C5D39">
        <w:rPr>
          <w:b/>
          <w:color w:val="000000" w:themeColor="text1"/>
        </w:rPr>
        <w:t>a)</w:t>
      </w:r>
      <w:r w:rsidR="001229A6" w:rsidRPr="001C5D39">
        <w:rPr>
          <w:color w:val="000000" w:themeColor="text1"/>
        </w:rPr>
        <w:t xml:space="preserve"> </w:t>
      </w:r>
      <w:r w:rsidRPr="001C5D39">
        <w:rPr>
          <w:color w:val="000000" w:themeColor="text1"/>
        </w:rPr>
        <w:t>Copia debidamente certificada del expediente administrativo completo, número 022940, relacionado con el procedimiento administrativo seguido contra el concesionario de la placa de Taxi número TSJ-1825, señor Max Cayetano Vega, contra el Artículo .8.52 de la Sesión Ordinaria 24-2010 del 22 de abril del 2010.” (Léanse los folios del 22 al 25 del expediente administrativo</w:t>
      </w:r>
      <w:r w:rsidR="00EA2241">
        <w:rPr>
          <w:color w:val="000000" w:themeColor="text1"/>
        </w:rPr>
        <w:t xml:space="preserve"> </w:t>
      </w:r>
      <w:r w:rsidR="00EA2241" w:rsidRPr="00EA2241">
        <w:t>TAT-065-10).</w:t>
      </w:r>
    </w:p>
    <w:p w:rsidR="002A4D44" w:rsidRPr="00AF5F3D" w:rsidRDefault="002A4D44" w:rsidP="00905402">
      <w:pPr>
        <w:jc w:val="both"/>
        <w:rPr>
          <w:color w:val="000000" w:themeColor="text1"/>
          <w:sz w:val="24"/>
          <w:szCs w:val="24"/>
        </w:rPr>
      </w:pPr>
    </w:p>
    <w:p w:rsidR="00B259A6" w:rsidRDefault="00B259A6" w:rsidP="00E94C6A">
      <w:pPr>
        <w:pStyle w:val="Textoindependiente"/>
        <w:spacing w:after="0"/>
        <w:jc w:val="both"/>
        <w:rPr>
          <w:b/>
          <w:color w:val="000000" w:themeColor="text1"/>
        </w:rPr>
      </w:pPr>
    </w:p>
    <w:p w:rsidR="00E94C6A" w:rsidRPr="00AF5F3D" w:rsidRDefault="002A4D44" w:rsidP="00E94C6A">
      <w:pPr>
        <w:pStyle w:val="Textoindependiente"/>
        <w:spacing w:after="0"/>
        <w:jc w:val="both"/>
        <w:rPr>
          <w:color w:val="000000" w:themeColor="text1"/>
        </w:rPr>
      </w:pPr>
      <w:r w:rsidRPr="00AF5F3D">
        <w:rPr>
          <w:b/>
          <w:color w:val="000000" w:themeColor="text1"/>
        </w:rPr>
        <w:t>CUARTO</w:t>
      </w:r>
      <w:r w:rsidRPr="00AF5F3D">
        <w:rPr>
          <w:color w:val="000000" w:themeColor="text1"/>
        </w:rPr>
        <w:t>.</w:t>
      </w:r>
      <w:r w:rsidRPr="00AF5F3D">
        <w:rPr>
          <w:b/>
          <w:color w:val="000000" w:themeColor="text1"/>
        </w:rPr>
        <w:t>-</w:t>
      </w:r>
      <w:r w:rsidRPr="00AF5F3D">
        <w:rPr>
          <w:color w:val="000000" w:themeColor="text1"/>
        </w:rPr>
        <w:t xml:space="preserve"> </w:t>
      </w:r>
      <w:r w:rsidR="00E94C6A" w:rsidRPr="00AF5F3D">
        <w:rPr>
          <w:color w:val="000000" w:themeColor="text1"/>
        </w:rPr>
        <w:t>La Secretaría Ejecutiva del Consejo de Transporte Público, adjunta al oficio S</w:t>
      </w:r>
      <w:r w:rsidR="00094D40">
        <w:rPr>
          <w:color w:val="000000" w:themeColor="text1"/>
        </w:rPr>
        <w:t xml:space="preserve">E-2011-1 del 3 de enero de 2011, </w:t>
      </w:r>
      <w:r w:rsidR="00E94C6A" w:rsidRPr="00AF5F3D">
        <w:rPr>
          <w:color w:val="000000" w:themeColor="text1"/>
        </w:rPr>
        <w:t xml:space="preserve">la certificación número SE/CTP-11-01-000017-A de las ocho horas treinta minutos del tres de enero del dos mil once, </w:t>
      </w:r>
      <w:r w:rsidR="001229A6" w:rsidRPr="00AF5F3D">
        <w:rPr>
          <w:color w:val="000000" w:themeColor="text1"/>
        </w:rPr>
        <w:t xml:space="preserve">la documentación solicitada. </w:t>
      </w:r>
    </w:p>
    <w:p w:rsidR="006D3EA1" w:rsidRDefault="006D3EA1" w:rsidP="002A4D44">
      <w:pPr>
        <w:pStyle w:val="Textoindependiente"/>
        <w:spacing w:after="0"/>
        <w:jc w:val="both"/>
      </w:pPr>
    </w:p>
    <w:p w:rsidR="006D3EA1" w:rsidRDefault="00520FCC" w:rsidP="002A4D44">
      <w:pPr>
        <w:pStyle w:val="Textoindependiente"/>
        <w:spacing w:after="0"/>
        <w:jc w:val="both"/>
      </w:pPr>
      <w:r w:rsidRPr="00AF5F3D">
        <w:t xml:space="preserve">Entre los documentos aportados se encuentra copia certificada del </w:t>
      </w:r>
      <w:r w:rsidR="006D3EA1">
        <w:t>Artículo 3.7.</w:t>
      </w:r>
      <w:r w:rsidR="00121784">
        <w:t>6</w:t>
      </w:r>
      <w:r w:rsidR="006D3EA1">
        <w:t xml:space="preserve"> de la Sesión Ordinaria </w:t>
      </w:r>
      <w:r w:rsidR="00094D40">
        <w:t>58-</w:t>
      </w:r>
      <w:r w:rsidR="006D3EA1">
        <w:t>2008 del 14 de agosto del 2008, celebrada por la Junta Directiva del Consejo de Transporte Públic</w:t>
      </w:r>
      <w:r w:rsidR="00094D40">
        <w:t>o, en la cual acordó</w:t>
      </w:r>
      <w:r w:rsidR="006D3EA1">
        <w:t>:</w:t>
      </w:r>
    </w:p>
    <w:p w:rsidR="006D3EA1" w:rsidRDefault="006D3EA1" w:rsidP="002A4D44">
      <w:pPr>
        <w:pStyle w:val="Textoindependiente"/>
        <w:spacing w:after="0"/>
        <w:jc w:val="both"/>
      </w:pPr>
    </w:p>
    <w:p w:rsidR="006D3EA1" w:rsidRPr="006D3EA1" w:rsidRDefault="006D3EA1" w:rsidP="006D3EA1">
      <w:pPr>
        <w:pStyle w:val="Textoindependiente"/>
        <w:spacing w:after="0"/>
        <w:ind w:left="851" w:right="851"/>
        <w:jc w:val="both"/>
        <w:rPr>
          <w:sz w:val="22"/>
          <w:szCs w:val="22"/>
        </w:rPr>
      </w:pPr>
      <w:r w:rsidRPr="006D3EA1">
        <w:rPr>
          <w:sz w:val="22"/>
          <w:szCs w:val="22"/>
        </w:rPr>
        <w:lastRenderedPageBreak/>
        <w:t xml:space="preserve">“(…) </w:t>
      </w:r>
    </w:p>
    <w:p w:rsidR="006D3EA1" w:rsidRPr="006D3EA1" w:rsidRDefault="006D3EA1" w:rsidP="006D3EA1">
      <w:pPr>
        <w:pStyle w:val="Textoindependiente3"/>
        <w:tabs>
          <w:tab w:val="left" w:pos="180"/>
          <w:tab w:val="left" w:pos="360"/>
          <w:tab w:val="left" w:pos="456"/>
        </w:tabs>
        <w:spacing w:after="0"/>
        <w:ind w:left="851" w:right="851"/>
        <w:rPr>
          <w:sz w:val="22"/>
          <w:szCs w:val="22"/>
        </w:rPr>
      </w:pPr>
      <w:r w:rsidRPr="006D3EA1">
        <w:rPr>
          <w:b/>
          <w:bCs/>
          <w:iCs/>
          <w:sz w:val="22"/>
          <w:szCs w:val="22"/>
        </w:rPr>
        <w:t>POR TANTO ACUERDAN EN FIRME</w:t>
      </w:r>
    </w:p>
    <w:p w:rsidR="006D3EA1" w:rsidRPr="006D3EA1" w:rsidRDefault="006D3EA1" w:rsidP="006D3EA1">
      <w:pPr>
        <w:pStyle w:val="Textoindependiente3"/>
        <w:numPr>
          <w:ilvl w:val="0"/>
          <w:numId w:val="13"/>
        </w:numPr>
        <w:tabs>
          <w:tab w:val="left" w:pos="180"/>
          <w:tab w:val="left" w:pos="360"/>
          <w:tab w:val="left" w:pos="456"/>
        </w:tabs>
        <w:spacing w:after="0"/>
        <w:ind w:left="851" w:right="851" w:firstLine="0"/>
        <w:jc w:val="both"/>
        <w:rPr>
          <w:sz w:val="22"/>
          <w:szCs w:val="22"/>
        </w:rPr>
      </w:pPr>
      <w:r w:rsidRPr="006D3EA1">
        <w:rPr>
          <w:sz w:val="22"/>
          <w:szCs w:val="22"/>
        </w:rPr>
        <w:t xml:space="preserve">Iniciar el Procedimiento Administrativo Ordinario para averiguar la verdad real de los hechos respecto  de la Concesión Administrativa de Taxi TSJ del concesionario </w:t>
      </w:r>
      <w:r w:rsidRPr="006D3EA1">
        <w:rPr>
          <w:b/>
          <w:sz w:val="22"/>
          <w:szCs w:val="22"/>
        </w:rPr>
        <w:t>V</w:t>
      </w:r>
      <w:r w:rsidR="001724D8">
        <w:rPr>
          <w:b/>
          <w:sz w:val="22"/>
          <w:szCs w:val="22"/>
        </w:rPr>
        <w:t>.</w:t>
      </w:r>
      <w:r w:rsidRPr="006D3EA1">
        <w:rPr>
          <w:b/>
          <w:sz w:val="22"/>
          <w:szCs w:val="22"/>
        </w:rPr>
        <w:t>M</w:t>
      </w:r>
      <w:r w:rsidR="001724D8">
        <w:rPr>
          <w:b/>
          <w:sz w:val="22"/>
          <w:szCs w:val="22"/>
        </w:rPr>
        <w:t>.</w:t>
      </w:r>
      <w:r w:rsidRPr="006D3EA1">
        <w:rPr>
          <w:b/>
          <w:sz w:val="22"/>
          <w:szCs w:val="22"/>
        </w:rPr>
        <w:t>M</w:t>
      </w:r>
      <w:r w:rsidR="001724D8">
        <w:rPr>
          <w:b/>
          <w:sz w:val="22"/>
          <w:szCs w:val="22"/>
        </w:rPr>
        <w:t>.</w:t>
      </w:r>
      <w:r w:rsidRPr="006D3EA1">
        <w:rPr>
          <w:b/>
          <w:sz w:val="22"/>
          <w:szCs w:val="22"/>
        </w:rPr>
        <w:t>C</w:t>
      </w:r>
      <w:r w:rsidR="001724D8">
        <w:rPr>
          <w:b/>
          <w:sz w:val="22"/>
          <w:szCs w:val="22"/>
        </w:rPr>
        <w:t>.</w:t>
      </w:r>
    </w:p>
    <w:p w:rsidR="006D3EA1" w:rsidRPr="006D3EA1" w:rsidRDefault="006D3EA1" w:rsidP="006D3EA1">
      <w:pPr>
        <w:pStyle w:val="Textoindependiente3"/>
        <w:numPr>
          <w:ilvl w:val="0"/>
          <w:numId w:val="13"/>
        </w:numPr>
        <w:tabs>
          <w:tab w:val="left" w:pos="180"/>
          <w:tab w:val="left" w:pos="360"/>
          <w:tab w:val="left" w:pos="456"/>
        </w:tabs>
        <w:spacing w:after="0"/>
        <w:ind w:left="851" w:right="851" w:firstLine="0"/>
        <w:jc w:val="both"/>
        <w:rPr>
          <w:b/>
          <w:bCs/>
          <w:iCs/>
          <w:sz w:val="22"/>
          <w:szCs w:val="22"/>
        </w:rPr>
      </w:pPr>
      <w:r w:rsidRPr="006D3EA1">
        <w:rPr>
          <w:bCs/>
          <w:iCs/>
          <w:sz w:val="22"/>
          <w:szCs w:val="22"/>
        </w:rPr>
        <w:t xml:space="preserve">Suspender la tramitación  de la solicitud </w:t>
      </w:r>
      <w:r w:rsidRPr="006D3EA1">
        <w:rPr>
          <w:sz w:val="22"/>
          <w:szCs w:val="22"/>
        </w:rPr>
        <w:t xml:space="preserve">de autorización previa para ceder la concesión administrativa de conformidad con el artículo 42 de </w:t>
      </w:r>
      <w:smartTag w:uri="urn:schemas-microsoft-com:office:smarttags" w:element="PersonName">
        <w:smartTagPr>
          <w:attr w:name="ProductID" w:val="la Ley No."/>
        </w:smartTagPr>
        <w:smartTag w:uri="urn:schemas-microsoft-com:office:smarttags" w:element="PersonName">
          <w:smartTagPr>
            <w:attr w:name="ProductID" w:val="la Ley"/>
          </w:smartTagPr>
          <w:r w:rsidRPr="006D3EA1">
            <w:rPr>
              <w:sz w:val="22"/>
              <w:szCs w:val="22"/>
            </w:rPr>
            <w:t>la Ley</w:t>
          </w:r>
        </w:smartTag>
        <w:r w:rsidRPr="006D3EA1">
          <w:rPr>
            <w:sz w:val="22"/>
            <w:szCs w:val="22"/>
          </w:rPr>
          <w:t xml:space="preserve"> No.</w:t>
        </w:r>
      </w:smartTag>
      <w:r w:rsidRPr="006D3EA1">
        <w:rPr>
          <w:sz w:val="22"/>
          <w:szCs w:val="22"/>
        </w:rPr>
        <w:t xml:space="preserve"> 7969 presentada por el concesionario de la placa de servicio público modalidad taxi TSJ 1825 señor V</w:t>
      </w:r>
      <w:r w:rsidR="001724D8">
        <w:rPr>
          <w:sz w:val="22"/>
          <w:szCs w:val="22"/>
        </w:rPr>
        <w:t>.</w:t>
      </w:r>
      <w:r w:rsidRPr="006D3EA1">
        <w:rPr>
          <w:sz w:val="22"/>
          <w:szCs w:val="22"/>
        </w:rPr>
        <w:t>M</w:t>
      </w:r>
      <w:r w:rsidR="001724D8">
        <w:rPr>
          <w:sz w:val="22"/>
          <w:szCs w:val="22"/>
        </w:rPr>
        <w:t>.</w:t>
      </w:r>
      <w:r w:rsidRPr="006D3EA1">
        <w:rPr>
          <w:sz w:val="22"/>
          <w:szCs w:val="22"/>
        </w:rPr>
        <w:t>M</w:t>
      </w:r>
      <w:r w:rsidR="001724D8">
        <w:rPr>
          <w:sz w:val="22"/>
          <w:szCs w:val="22"/>
        </w:rPr>
        <w:t>.</w:t>
      </w:r>
      <w:r w:rsidRPr="006D3EA1">
        <w:rPr>
          <w:sz w:val="22"/>
          <w:szCs w:val="22"/>
        </w:rPr>
        <w:t>C, quedando la misma supeditada a las resultas de dicho procedimiento ordinario administrativo.</w:t>
      </w:r>
    </w:p>
    <w:p w:rsidR="006D3EA1" w:rsidRPr="006D3EA1" w:rsidRDefault="006D3EA1" w:rsidP="006D3EA1">
      <w:pPr>
        <w:pStyle w:val="Textoindependiente3"/>
        <w:numPr>
          <w:ilvl w:val="0"/>
          <w:numId w:val="13"/>
        </w:numPr>
        <w:tabs>
          <w:tab w:val="left" w:pos="180"/>
          <w:tab w:val="left" w:pos="360"/>
          <w:tab w:val="left" w:pos="456"/>
        </w:tabs>
        <w:spacing w:after="0"/>
        <w:ind w:left="851" w:right="851" w:firstLine="0"/>
        <w:jc w:val="both"/>
        <w:rPr>
          <w:b/>
          <w:bCs/>
          <w:iCs/>
          <w:sz w:val="22"/>
          <w:szCs w:val="22"/>
        </w:rPr>
      </w:pPr>
      <w:r w:rsidRPr="006D3EA1">
        <w:rPr>
          <w:b/>
          <w:bCs/>
          <w:iCs/>
          <w:sz w:val="22"/>
          <w:szCs w:val="22"/>
        </w:rPr>
        <w:t>Notificaciones</w:t>
      </w:r>
      <w:r w:rsidRPr="006D3EA1">
        <w:rPr>
          <w:bCs/>
          <w:iCs/>
          <w:sz w:val="22"/>
          <w:szCs w:val="22"/>
        </w:rPr>
        <w:t>: al señor V</w:t>
      </w:r>
      <w:r w:rsidR="001724D8">
        <w:rPr>
          <w:bCs/>
          <w:iCs/>
          <w:sz w:val="22"/>
          <w:szCs w:val="22"/>
        </w:rPr>
        <w:t>.</w:t>
      </w:r>
      <w:r w:rsidRPr="006D3EA1">
        <w:rPr>
          <w:bCs/>
          <w:iCs/>
          <w:sz w:val="22"/>
          <w:szCs w:val="22"/>
        </w:rPr>
        <w:t>M</w:t>
      </w:r>
      <w:r w:rsidR="001724D8">
        <w:rPr>
          <w:bCs/>
          <w:iCs/>
          <w:sz w:val="22"/>
          <w:szCs w:val="22"/>
        </w:rPr>
        <w:t>.</w:t>
      </w:r>
      <w:r w:rsidRPr="006D3EA1">
        <w:rPr>
          <w:bCs/>
          <w:iCs/>
          <w:sz w:val="22"/>
          <w:szCs w:val="22"/>
        </w:rPr>
        <w:t>M</w:t>
      </w:r>
      <w:r w:rsidR="001724D8">
        <w:rPr>
          <w:bCs/>
          <w:iCs/>
          <w:sz w:val="22"/>
          <w:szCs w:val="22"/>
        </w:rPr>
        <w:t>.</w:t>
      </w:r>
      <w:r w:rsidRPr="006D3EA1">
        <w:rPr>
          <w:bCs/>
          <w:iCs/>
          <w:sz w:val="22"/>
          <w:szCs w:val="22"/>
        </w:rPr>
        <w:t>C</w:t>
      </w:r>
      <w:r w:rsidR="001724D8">
        <w:rPr>
          <w:bCs/>
          <w:iCs/>
          <w:sz w:val="22"/>
          <w:szCs w:val="22"/>
        </w:rPr>
        <w:t>.</w:t>
      </w:r>
      <w:r w:rsidRPr="006D3EA1">
        <w:rPr>
          <w:sz w:val="22"/>
          <w:szCs w:val="22"/>
        </w:rPr>
        <w:t xml:space="preserve"> al fax </w:t>
      </w:r>
      <w:r w:rsidRPr="006D3EA1">
        <w:rPr>
          <w:b/>
          <w:sz w:val="22"/>
          <w:szCs w:val="22"/>
        </w:rPr>
        <w:t>22 24 63 73 o 88 14 82 44</w:t>
      </w:r>
      <w:r w:rsidRPr="006D3EA1">
        <w:rPr>
          <w:bCs/>
          <w:iCs/>
          <w:sz w:val="22"/>
          <w:szCs w:val="22"/>
        </w:rPr>
        <w:t xml:space="preserve"> y a la Dirección de Asuntos Jurídicos del Consejo de Transporte Público.</w:t>
      </w:r>
      <w:r>
        <w:rPr>
          <w:bCs/>
          <w:iCs/>
          <w:sz w:val="22"/>
          <w:szCs w:val="22"/>
        </w:rPr>
        <w:t>” (Ver folio 42 del expediente administrativo</w:t>
      </w:r>
      <w:r w:rsidR="00EA2241">
        <w:rPr>
          <w:bCs/>
          <w:iCs/>
          <w:sz w:val="22"/>
          <w:szCs w:val="22"/>
        </w:rPr>
        <w:t xml:space="preserve"> TAT-065-10</w:t>
      </w:r>
      <w:r>
        <w:rPr>
          <w:bCs/>
          <w:iCs/>
          <w:sz w:val="22"/>
          <w:szCs w:val="22"/>
        </w:rPr>
        <w:t>)</w:t>
      </w:r>
    </w:p>
    <w:p w:rsidR="006D3EA1" w:rsidRPr="006D3EA1" w:rsidRDefault="006D3EA1" w:rsidP="006D3EA1">
      <w:pPr>
        <w:pStyle w:val="Textoindependiente"/>
        <w:spacing w:after="0"/>
        <w:ind w:left="851" w:right="851"/>
        <w:jc w:val="both"/>
        <w:rPr>
          <w:sz w:val="22"/>
          <w:szCs w:val="22"/>
        </w:rPr>
      </w:pPr>
    </w:p>
    <w:p w:rsidR="00520FCC" w:rsidRPr="00AF5F3D" w:rsidRDefault="006D3EA1" w:rsidP="00520FCC">
      <w:pPr>
        <w:pStyle w:val="Textoindependiente"/>
        <w:spacing w:after="0"/>
        <w:jc w:val="both"/>
        <w:rPr>
          <w:color w:val="000000" w:themeColor="text1"/>
        </w:rPr>
      </w:pPr>
      <w:r>
        <w:rPr>
          <w:color w:val="000000" w:themeColor="text1"/>
        </w:rPr>
        <w:t xml:space="preserve">Asimismo, se observa la copia certificada </w:t>
      </w:r>
      <w:r w:rsidR="00B60C83">
        <w:rPr>
          <w:color w:val="000000" w:themeColor="text1"/>
        </w:rPr>
        <w:t xml:space="preserve">del </w:t>
      </w:r>
      <w:r w:rsidRPr="00AF5F3D">
        <w:t xml:space="preserve">oficio DAJ20100413 del 9 de febrero de 2010, notificado vía fax el día 10 de febrero de 2010, en el cual la Dirección de Asuntos Jurídicos del Consejo de Transporte Público, realiza: </w:t>
      </w:r>
      <w:r w:rsidRPr="00AF5F3D">
        <w:rPr>
          <w:b/>
        </w:rPr>
        <w:t>1)</w:t>
      </w:r>
      <w:r w:rsidRPr="00AF5F3D">
        <w:t xml:space="preserve"> El traslado de cargos contra el concesionario </w:t>
      </w:r>
      <w:r w:rsidRPr="00AF5F3D">
        <w:rPr>
          <w:color w:val="000000" w:themeColor="text1"/>
        </w:rPr>
        <w:t>M</w:t>
      </w:r>
      <w:r w:rsidR="001724D8">
        <w:rPr>
          <w:color w:val="000000" w:themeColor="text1"/>
        </w:rPr>
        <w:t>.</w:t>
      </w:r>
      <w:r w:rsidRPr="00AF5F3D">
        <w:rPr>
          <w:color w:val="000000" w:themeColor="text1"/>
        </w:rPr>
        <w:t>C</w:t>
      </w:r>
      <w:r w:rsidR="001724D8">
        <w:rPr>
          <w:color w:val="000000" w:themeColor="text1"/>
        </w:rPr>
        <w:t>.</w:t>
      </w:r>
      <w:r w:rsidRPr="00AF5F3D">
        <w:rPr>
          <w:color w:val="000000" w:themeColor="text1"/>
        </w:rPr>
        <w:t>V</w:t>
      </w:r>
      <w:r w:rsidR="001724D8">
        <w:rPr>
          <w:color w:val="000000" w:themeColor="text1"/>
        </w:rPr>
        <w:t>.</w:t>
      </w:r>
      <w:r w:rsidRPr="00AF5F3D">
        <w:rPr>
          <w:color w:val="000000" w:themeColor="text1"/>
        </w:rPr>
        <w:t>M</w:t>
      </w:r>
      <w:r w:rsidR="001724D8">
        <w:rPr>
          <w:color w:val="000000" w:themeColor="text1"/>
        </w:rPr>
        <w:t>.</w:t>
      </w:r>
      <w:r w:rsidRPr="00AF5F3D">
        <w:rPr>
          <w:color w:val="000000" w:themeColor="text1"/>
        </w:rPr>
        <w:t xml:space="preserve">, </w:t>
      </w:r>
      <w:r w:rsidRPr="00AF5F3D">
        <w:rPr>
          <w:b/>
        </w:rPr>
        <w:t>2)</w:t>
      </w:r>
      <w:r w:rsidRPr="00AF5F3D">
        <w:rPr>
          <w:color w:val="000000" w:themeColor="text1"/>
        </w:rPr>
        <w:t xml:space="preserve"> Fija las 10:00 horas del 4 de marzo de 2010, la fecha de celebración de la audiencia oral y privada. </w:t>
      </w:r>
      <w:r w:rsidRPr="00AF5F3D">
        <w:rPr>
          <w:b/>
        </w:rPr>
        <w:t xml:space="preserve">3) </w:t>
      </w:r>
      <w:r w:rsidRPr="00AF5F3D">
        <w:t xml:space="preserve"> La Dirección de Asuntos Jurídicos </w:t>
      </w:r>
      <w:r w:rsidRPr="00AF5F3D">
        <w:rPr>
          <w:u w:val="single"/>
        </w:rPr>
        <w:t>se arroga</w:t>
      </w:r>
      <w:r w:rsidRPr="00AF5F3D">
        <w:t xml:space="preserve"> el conocimiento de instrucción del asunto, en calidad de Órgano director del Procedimiento, a cargo de la Licda. Laura Sánchez Navarro.</w:t>
      </w:r>
      <w:r>
        <w:t xml:space="preserve"> </w:t>
      </w:r>
      <w:r w:rsidR="00520FCC" w:rsidRPr="00AF5F3D">
        <w:rPr>
          <w:color w:val="000000" w:themeColor="text1"/>
        </w:rPr>
        <w:t>(Léanse los folios del 26 a 56 del expediente administrativo número TAT-065-2010.)</w:t>
      </w:r>
    </w:p>
    <w:p w:rsidR="00520FCC" w:rsidRPr="00AF5F3D" w:rsidRDefault="00520FCC" w:rsidP="002A4D44">
      <w:pPr>
        <w:pStyle w:val="Textoindependiente"/>
        <w:spacing w:after="0"/>
        <w:jc w:val="both"/>
      </w:pPr>
    </w:p>
    <w:p w:rsidR="00520FCC" w:rsidRPr="00AF5F3D" w:rsidRDefault="00520FCC" w:rsidP="002A4D44">
      <w:pPr>
        <w:pStyle w:val="Textoindependiente"/>
        <w:spacing w:after="0"/>
        <w:jc w:val="both"/>
      </w:pPr>
    </w:p>
    <w:p w:rsidR="00520FCC" w:rsidRPr="00AF5F3D" w:rsidRDefault="00520FCC" w:rsidP="002A4D44">
      <w:pPr>
        <w:pStyle w:val="Textoindependiente"/>
        <w:spacing w:after="0"/>
        <w:jc w:val="both"/>
      </w:pPr>
      <w:r w:rsidRPr="00AF5F3D">
        <w:rPr>
          <w:b/>
          <w:color w:val="000000" w:themeColor="text1"/>
        </w:rPr>
        <w:t>QUINTO</w:t>
      </w:r>
      <w:r w:rsidRPr="00AF5F3D">
        <w:rPr>
          <w:color w:val="000000" w:themeColor="text1"/>
        </w:rPr>
        <w:t>.</w:t>
      </w:r>
      <w:r w:rsidRPr="00AF5F3D">
        <w:rPr>
          <w:b/>
          <w:color w:val="000000" w:themeColor="text1"/>
        </w:rPr>
        <w:t xml:space="preserve">-  </w:t>
      </w:r>
      <w:r w:rsidRPr="00AF5F3D">
        <w:rPr>
          <w:color w:val="000000" w:themeColor="text1"/>
        </w:rPr>
        <w:t xml:space="preserve">En oficio </w:t>
      </w:r>
      <w:r w:rsidRPr="00AF5F3D">
        <w:t>20100935</w:t>
      </w:r>
      <w:r w:rsidR="00AF5F3D" w:rsidRPr="00AF5F3D">
        <w:t xml:space="preserve"> del 22 de marzo de 2010, </w:t>
      </w:r>
      <w:r w:rsidRPr="00AF5F3D">
        <w:t xml:space="preserve">de la Dirección de Asuntos Jurídicos, el Órgano Director del procedimiento administrativo, determina que: </w:t>
      </w:r>
    </w:p>
    <w:p w:rsidR="00520FCC" w:rsidRDefault="00520FCC" w:rsidP="002A4D44">
      <w:pPr>
        <w:pStyle w:val="Textoindependiente"/>
        <w:spacing w:after="0"/>
        <w:jc w:val="both"/>
      </w:pPr>
    </w:p>
    <w:p w:rsidR="00AF5F3D" w:rsidRDefault="00520FCC" w:rsidP="00AF5F3D">
      <w:pPr>
        <w:pStyle w:val="Textoindependiente"/>
        <w:spacing w:after="0"/>
        <w:ind w:left="851" w:right="851"/>
        <w:jc w:val="both"/>
        <w:rPr>
          <w:bCs/>
          <w:sz w:val="22"/>
          <w:szCs w:val="22"/>
        </w:rPr>
      </w:pPr>
      <w:r w:rsidRPr="00973AF2">
        <w:rPr>
          <w:sz w:val="22"/>
          <w:szCs w:val="22"/>
        </w:rPr>
        <w:t>“</w:t>
      </w:r>
      <w:r w:rsidRPr="00973AF2">
        <w:rPr>
          <w:bCs/>
          <w:sz w:val="22"/>
          <w:szCs w:val="22"/>
        </w:rPr>
        <w:t>En el presente asunto, resulta evidente de la prueba que consta en el expediente que ha existido un traspaso ilegal de la concesión, por cuanto el poder generalísimo que otorgó el señor V</w:t>
      </w:r>
      <w:r w:rsidR="001724D8">
        <w:rPr>
          <w:bCs/>
          <w:sz w:val="22"/>
          <w:szCs w:val="22"/>
        </w:rPr>
        <w:t>.</w:t>
      </w:r>
      <w:r w:rsidRPr="00973AF2">
        <w:rPr>
          <w:bCs/>
          <w:sz w:val="22"/>
          <w:szCs w:val="22"/>
        </w:rPr>
        <w:t>M</w:t>
      </w:r>
      <w:r w:rsidR="001724D8">
        <w:rPr>
          <w:bCs/>
          <w:sz w:val="22"/>
          <w:szCs w:val="22"/>
        </w:rPr>
        <w:t>.</w:t>
      </w:r>
      <w:r w:rsidRPr="00973AF2">
        <w:rPr>
          <w:bCs/>
          <w:sz w:val="22"/>
          <w:szCs w:val="22"/>
        </w:rPr>
        <w:t>, al señor V</w:t>
      </w:r>
      <w:r w:rsidR="001724D8">
        <w:rPr>
          <w:bCs/>
          <w:sz w:val="22"/>
          <w:szCs w:val="22"/>
        </w:rPr>
        <w:t>.</w:t>
      </w:r>
      <w:r w:rsidRPr="00973AF2">
        <w:rPr>
          <w:bCs/>
          <w:sz w:val="22"/>
          <w:szCs w:val="22"/>
        </w:rPr>
        <w:t>E</w:t>
      </w:r>
      <w:r w:rsidR="001724D8">
        <w:rPr>
          <w:bCs/>
          <w:sz w:val="22"/>
          <w:szCs w:val="22"/>
        </w:rPr>
        <w:t>.</w:t>
      </w:r>
      <w:r w:rsidRPr="00973AF2">
        <w:rPr>
          <w:bCs/>
          <w:sz w:val="22"/>
          <w:szCs w:val="22"/>
        </w:rPr>
        <w:t>V</w:t>
      </w:r>
      <w:r w:rsidR="001724D8">
        <w:rPr>
          <w:bCs/>
          <w:sz w:val="22"/>
          <w:szCs w:val="22"/>
        </w:rPr>
        <w:t>.</w:t>
      </w:r>
      <w:r w:rsidRPr="00973AF2">
        <w:rPr>
          <w:bCs/>
          <w:sz w:val="22"/>
          <w:szCs w:val="22"/>
        </w:rPr>
        <w:t>C</w:t>
      </w:r>
      <w:r w:rsidR="001724D8">
        <w:rPr>
          <w:bCs/>
          <w:sz w:val="22"/>
          <w:szCs w:val="22"/>
        </w:rPr>
        <w:t>.</w:t>
      </w:r>
      <w:r w:rsidRPr="00973AF2">
        <w:rPr>
          <w:bCs/>
          <w:sz w:val="22"/>
          <w:szCs w:val="22"/>
        </w:rPr>
        <w:t>, sobre la placa TSJ-1825, transfiere todas las facultades de administración sobre la misma, y por tanto de su explotación, siendo esto contrario a las normas antes citadas, que prohíben la cesión de las concesiones sin previa autorización de este Consejo.  Lo anterior resulta aún más innegable, al constar en el poder generalísimo otorgado, que éste fue firmado desde el 01 de abril del 2005 y es limitado únicamente a la concesión TSJ-1825, y además, en el hecho de que el contrato de concesión fue firmado el 17 de febrero del 2004, y para el día 24 de octubre del 2007, al cumplirse los tres años estipulados legalmente para poder solicitar el traspaso de la concesión, el señor V</w:t>
      </w:r>
      <w:r w:rsidR="001724D8">
        <w:rPr>
          <w:bCs/>
          <w:sz w:val="22"/>
          <w:szCs w:val="22"/>
        </w:rPr>
        <w:t>.M.</w:t>
      </w:r>
      <w:r w:rsidRPr="00973AF2">
        <w:rPr>
          <w:bCs/>
          <w:sz w:val="22"/>
          <w:szCs w:val="22"/>
        </w:rPr>
        <w:t xml:space="preserve"> solicita que la concesión le sea traspasada a quien precisamente había otorgado el poder generalísimo el 01 de abril del 2005, es decir al señor V</w:t>
      </w:r>
      <w:r w:rsidR="001724D8">
        <w:rPr>
          <w:bCs/>
          <w:sz w:val="22"/>
          <w:szCs w:val="22"/>
        </w:rPr>
        <w:t>.</w:t>
      </w:r>
      <w:r w:rsidRPr="00973AF2">
        <w:rPr>
          <w:bCs/>
          <w:sz w:val="22"/>
          <w:szCs w:val="22"/>
        </w:rPr>
        <w:t>C</w:t>
      </w:r>
      <w:r w:rsidR="001724D8">
        <w:rPr>
          <w:bCs/>
          <w:sz w:val="22"/>
          <w:szCs w:val="22"/>
        </w:rPr>
        <w:t>.</w:t>
      </w:r>
      <w:r w:rsidRPr="00973AF2">
        <w:rPr>
          <w:bCs/>
          <w:sz w:val="22"/>
          <w:szCs w:val="22"/>
        </w:rPr>
        <w:t>, según consta en el expediente No. 22940. Esta acción demuestra claramente, que ha sido el señor V</w:t>
      </w:r>
      <w:r w:rsidR="001724D8">
        <w:rPr>
          <w:bCs/>
          <w:sz w:val="22"/>
          <w:szCs w:val="22"/>
        </w:rPr>
        <w:t>.</w:t>
      </w:r>
      <w:r w:rsidRPr="00973AF2">
        <w:rPr>
          <w:bCs/>
          <w:sz w:val="22"/>
          <w:szCs w:val="22"/>
        </w:rPr>
        <w:t>C</w:t>
      </w:r>
      <w:r w:rsidR="001724D8">
        <w:rPr>
          <w:bCs/>
          <w:sz w:val="22"/>
          <w:szCs w:val="22"/>
        </w:rPr>
        <w:t>.</w:t>
      </w:r>
      <w:r w:rsidRPr="00973AF2">
        <w:rPr>
          <w:bCs/>
          <w:sz w:val="22"/>
          <w:szCs w:val="22"/>
        </w:rPr>
        <w:t xml:space="preserve">, la persona que desde el otorgamiento del poder ha administrado y explotado la concesión, y que al cumplirse el término dado por ley, se pretendía legalizar una situación que ha sido irregular por varios años, de manera que ha sido un tercero ajeno a la relación contractual del Consejo, la persona que ha administrado la concesión de taxi TSJ-1825, motivo por el cual se recomienda que se aplique el ordenamiento </w:t>
      </w:r>
      <w:r w:rsidRPr="00973AF2">
        <w:rPr>
          <w:bCs/>
          <w:sz w:val="22"/>
          <w:szCs w:val="22"/>
        </w:rPr>
        <w:lastRenderedPageBreak/>
        <w:t>jurídico vigente, y se proceda con la caducidad de la concesión indicada, al existir un claro incumplimiento en una de las obligaciones contractuales, que no fue desvirtuada por el señor V</w:t>
      </w:r>
      <w:r w:rsidR="001724D8">
        <w:rPr>
          <w:bCs/>
          <w:sz w:val="22"/>
          <w:szCs w:val="22"/>
        </w:rPr>
        <w:t>.</w:t>
      </w:r>
      <w:r w:rsidRPr="00973AF2">
        <w:rPr>
          <w:bCs/>
          <w:sz w:val="22"/>
          <w:szCs w:val="22"/>
        </w:rPr>
        <w:t>M</w:t>
      </w:r>
      <w:r w:rsidR="001724D8">
        <w:rPr>
          <w:bCs/>
          <w:sz w:val="22"/>
          <w:szCs w:val="22"/>
        </w:rPr>
        <w:t>.</w:t>
      </w:r>
      <w:r w:rsidRPr="00973AF2">
        <w:rPr>
          <w:bCs/>
          <w:sz w:val="22"/>
          <w:szCs w:val="22"/>
        </w:rPr>
        <w:t>, quién no se presentó a la audiencia oral y privada, pese a haber sido notificado.(…)</w:t>
      </w:r>
      <w:r>
        <w:rPr>
          <w:bCs/>
          <w:sz w:val="22"/>
          <w:szCs w:val="22"/>
        </w:rPr>
        <w:t>”</w:t>
      </w:r>
      <w:r w:rsidRPr="00973AF2">
        <w:rPr>
          <w:bCs/>
          <w:sz w:val="22"/>
          <w:szCs w:val="22"/>
        </w:rPr>
        <w:t xml:space="preserve"> (Ver folios del 47 al 50 del expediente administrativo)</w:t>
      </w:r>
      <w:r>
        <w:rPr>
          <w:bCs/>
          <w:sz w:val="22"/>
          <w:szCs w:val="22"/>
        </w:rPr>
        <w:t xml:space="preserve">. </w:t>
      </w:r>
    </w:p>
    <w:p w:rsidR="00AF5F3D" w:rsidRDefault="00AF5F3D" w:rsidP="002A4D44">
      <w:pPr>
        <w:pStyle w:val="Textoindependiente"/>
        <w:spacing w:after="0"/>
        <w:jc w:val="both"/>
        <w:rPr>
          <w:bCs/>
          <w:sz w:val="22"/>
          <w:szCs w:val="22"/>
        </w:rPr>
      </w:pPr>
    </w:p>
    <w:p w:rsidR="00520FCC" w:rsidRPr="006D3EA1" w:rsidRDefault="00520FCC" w:rsidP="002A4D44">
      <w:pPr>
        <w:pStyle w:val="Textoindependiente"/>
        <w:spacing w:after="0"/>
        <w:jc w:val="both"/>
        <w:rPr>
          <w:b/>
          <w:color w:val="000000" w:themeColor="text1"/>
        </w:rPr>
      </w:pPr>
      <w:r w:rsidRPr="006D3EA1">
        <w:rPr>
          <w:bCs/>
        </w:rPr>
        <w:t>Por lo cual recomienda decretar la caducidad del derecho de concesión de la placa TSJ-1825, al tenerse por demostrada la transferencia de hecho por par</w:t>
      </w:r>
      <w:r w:rsidR="00AF5F3D" w:rsidRPr="006D3EA1">
        <w:rPr>
          <w:bCs/>
        </w:rPr>
        <w:t>te del señor M</w:t>
      </w:r>
      <w:r w:rsidR="001724D8">
        <w:rPr>
          <w:bCs/>
        </w:rPr>
        <w:t>.</w:t>
      </w:r>
      <w:r w:rsidR="00AF5F3D" w:rsidRPr="006D3EA1">
        <w:rPr>
          <w:bCs/>
        </w:rPr>
        <w:t>C</w:t>
      </w:r>
      <w:r w:rsidR="001724D8">
        <w:rPr>
          <w:bCs/>
        </w:rPr>
        <w:t>.</w:t>
      </w:r>
      <w:r w:rsidR="00AF5F3D" w:rsidRPr="006D3EA1">
        <w:rPr>
          <w:bCs/>
        </w:rPr>
        <w:t>V</w:t>
      </w:r>
      <w:r w:rsidR="001724D8">
        <w:rPr>
          <w:bCs/>
        </w:rPr>
        <w:t>.</w:t>
      </w:r>
    </w:p>
    <w:p w:rsidR="00AF5F3D" w:rsidRPr="006D3EA1" w:rsidRDefault="00AF5F3D" w:rsidP="002A4D44">
      <w:pPr>
        <w:pStyle w:val="Textoindependiente"/>
        <w:spacing w:after="0"/>
        <w:jc w:val="both"/>
        <w:rPr>
          <w:b/>
          <w:color w:val="000000" w:themeColor="text1"/>
        </w:rPr>
      </w:pPr>
    </w:p>
    <w:p w:rsidR="00AF5F3D" w:rsidRPr="006D3EA1" w:rsidRDefault="00AF5F3D" w:rsidP="00AF5F3D">
      <w:pPr>
        <w:jc w:val="both"/>
        <w:rPr>
          <w:sz w:val="24"/>
          <w:szCs w:val="24"/>
        </w:rPr>
      </w:pPr>
      <w:r w:rsidRPr="006D3EA1">
        <w:rPr>
          <w:b/>
          <w:color w:val="000000" w:themeColor="text1"/>
          <w:sz w:val="24"/>
          <w:szCs w:val="24"/>
        </w:rPr>
        <w:t>SEXTO.-</w:t>
      </w:r>
      <w:r w:rsidRPr="006D3EA1">
        <w:rPr>
          <w:color w:val="000000" w:themeColor="text1"/>
          <w:sz w:val="24"/>
          <w:szCs w:val="24"/>
        </w:rPr>
        <w:t xml:space="preserve"> </w:t>
      </w:r>
      <w:r w:rsidRPr="006D3EA1">
        <w:rPr>
          <w:sz w:val="24"/>
          <w:szCs w:val="24"/>
        </w:rPr>
        <w:t>La Junta Directiva del Consejo de Transporte Público acordó en el Artículo 6.3</w:t>
      </w:r>
      <w:r w:rsidRPr="006D3EA1">
        <w:rPr>
          <w:color w:val="000000" w:themeColor="text1"/>
          <w:sz w:val="24"/>
          <w:szCs w:val="24"/>
        </w:rPr>
        <w:t xml:space="preserve"> </w:t>
      </w:r>
      <w:r w:rsidRPr="006D3EA1">
        <w:rPr>
          <w:sz w:val="24"/>
          <w:szCs w:val="24"/>
        </w:rPr>
        <w:t xml:space="preserve">de la Sesión Ordinaria </w:t>
      </w:r>
      <w:r w:rsidRPr="006D3EA1">
        <w:rPr>
          <w:color w:val="000000" w:themeColor="text1"/>
          <w:sz w:val="24"/>
          <w:szCs w:val="24"/>
        </w:rPr>
        <w:t>48-2010 del 20 de octubre del 2010</w:t>
      </w:r>
      <w:r w:rsidRPr="006D3EA1">
        <w:rPr>
          <w:sz w:val="24"/>
          <w:szCs w:val="24"/>
        </w:rPr>
        <w:t>:</w:t>
      </w:r>
    </w:p>
    <w:p w:rsidR="00AF5F3D" w:rsidRPr="001C5D39" w:rsidRDefault="00AF5F3D" w:rsidP="00AF5F3D">
      <w:pPr>
        <w:jc w:val="both"/>
        <w:rPr>
          <w:color w:val="548DD4" w:themeColor="text2" w:themeTint="99"/>
          <w:sz w:val="22"/>
          <w:szCs w:val="22"/>
        </w:rPr>
      </w:pPr>
    </w:p>
    <w:p w:rsidR="00AF5F3D" w:rsidRPr="001C5D39" w:rsidRDefault="00AF5F3D" w:rsidP="00AF5F3D">
      <w:pPr>
        <w:ind w:left="1416"/>
        <w:jc w:val="both"/>
        <w:rPr>
          <w:i/>
          <w:color w:val="548DD4" w:themeColor="text2" w:themeTint="99"/>
          <w:sz w:val="22"/>
          <w:szCs w:val="22"/>
        </w:rPr>
      </w:pPr>
    </w:p>
    <w:p w:rsidR="006D3EA1" w:rsidRPr="001724D8" w:rsidRDefault="00AF5F3D" w:rsidP="006D3EA1">
      <w:pPr>
        <w:pStyle w:val="Ttulo7"/>
        <w:overflowPunct w:val="0"/>
        <w:adjustRightInd w:val="0"/>
        <w:spacing w:before="0"/>
        <w:ind w:left="851" w:right="851"/>
        <w:jc w:val="both"/>
        <w:rPr>
          <w:rFonts w:ascii="Times New Roman" w:hAnsi="Times New Roman" w:cs="Times New Roman"/>
          <w:b/>
          <w:color w:val="000000" w:themeColor="text1"/>
          <w:sz w:val="22"/>
          <w:szCs w:val="22"/>
        </w:rPr>
      </w:pPr>
      <w:r w:rsidRPr="001724D8">
        <w:rPr>
          <w:rFonts w:ascii="Times New Roman" w:hAnsi="Times New Roman" w:cs="Times New Roman"/>
          <w:i w:val="0"/>
          <w:color w:val="000000" w:themeColor="text1"/>
          <w:sz w:val="22"/>
          <w:szCs w:val="22"/>
        </w:rPr>
        <w:t xml:space="preserve">“(…) </w:t>
      </w:r>
      <w:r w:rsidR="006D3EA1" w:rsidRPr="001724D8">
        <w:rPr>
          <w:rFonts w:ascii="Times New Roman" w:hAnsi="Times New Roman" w:cs="Times New Roman"/>
          <w:b/>
          <w:color w:val="000000" w:themeColor="text1"/>
          <w:sz w:val="22"/>
          <w:szCs w:val="22"/>
        </w:rPr>
        <w:t xml:space="preserve">POR TANTO SE ACUERDA </w:t>
      </w:r>
    </w:p>
    <w:p w:rsidR="006D3EA1" w:rsidRPr="006D3EA1" w:rsidRDefault="006D3EA1" w:rsidP="006D3EA1">
      <w:pPr>
        <w:ind w:left="851" w:right="851"/>
        <w:jc w:val="both"/>
        <w:rPr>
          <w:sz w:val="22"/>
          <w:szCs w:val="22"/>
        </w:rPr>
      </w:pPr>
    </w:p>
    <w:p w:rsidR="006D3EA1" w:rsidRPr="006D3EA1" w:rsidRDefault="006D3EA1" w:rsidP="006D3EA1">
      <w:pPr>
        <w:ind w:left="851" w:right="851"/>
        <w:jc w:val="both"/>
        <w:rPr>
          <w:sz w:val="22"/>
          <w:szCs w:val="22"/>
        </w:rPr>
      </w:pPr>
      <w:r w:rsidRPr="006D3EA1">
        <w:rPr>
          <w:sz w:val="22"/>
          <w:szCs w:val="22"/>
        </w:rPr>
        <w:t xml:space="preserve">Acoger la recomendación de </w:t>
      </w:r>
      <w:smartTag w:uri="urn:schemas-microsoft-com:office:smarttags" w:element="PersonName">
        <w:smartTagPr>
          <w:attr w:name="ProductID" w:val="la Direcci￳n"/>
        </w:smartTagPr>
        <w:r w:rsidRPr="006D3EA1">
          <w:rPr>
            <w:sz w:val="22"/>
            <w:szCs w:val="22"/>
          </w:rPr>
          <w:t>la Dirección</w:t>
        </w:r>
      </w:smartTag>
      <w:r w:rsidRPr="006D3EA1">
        <w:rPr>
          <w:sz w:val="22"/>
          <w:szCs w:val="22"/>
        </w:rPr>
        <w:t xml:space="preserve"> de Asuntos Jurídicos y por ello:</w:t>
      </w:r>
    </w:p>
    <w:p w:rsidR="006D3EA1" w:rsidRPr="006D3EA1" w:rsidRDefault="006D3EA1" w:rsidP="006D3EA1">
      <w:pPr>
        <w:ind w:left="851" w:right="851" w:firstLine="708"/>
        <w:jc w:val="both"/>
        <w:rPr>
          <w:sz w:val="22"/>
          <w:szCs w:val="22"/>
        </w:rPr>
      </w:pPr>
    </w:p>
    <w:p w:rsidR="006D3EA1" w:rsidRPr="006D3EA1" w:rsidRDefault="006D3EA1" w:rsidP="006D3EA1">
      <w:pPr>
        <w:numPr>
          <w:ilvl w:val="3"/>
          <w:numId w:val="12"/>
        </w:numPr>
        <w:ind w:left="851" w:right="851"/>
        <w:jc w:val="both"/>
        <w:rPr>
          <w:sz w:val="22"/>
          <w:szCs w:val="22"/>
        </w:rPr>
      </w:pPr>
      <w:r w:rsidRPr="006D3EA1">
        <w:rPr>
          <w:sz w:val="22"/>
          <w:szCs w:val="22"/>
        </w:rPr>
        <w:t>Rechazar el recurso de revocatoria y la nulidad concomitante interpuesto por el señor M</w:t>
      </w:r>
      <w:r w:rsidR="001724D8">
        <w:rPr>
          <w:sz w:val="22"/>
          <w:szCs w:val="22"/>
        </w:rPr>
        <w:t>.</w:t>
      </w:r>
      <w:r w:rsidRPr="006D3EA1">
        <w:rPr>
          <w:sz w:val="22"/>
          <w:szCs w:val="22"/>
        </w:rPr>
        <w:t>C</w:t>
      </w:r>
      <w:r w:rsidR="001724D8">
        <w:rPr>
          <w:sz w:val="22"/>
          <w:szCs w:val="22"/>
        </w:rPr>
        <w:t>.</w:t>
      </w:r>
      <w:r w:rsidRPr="006D3EA1">
        <w:rPr>
          <w:sz w:val="22"/>
          <w:szCs w:val="22"/>
        </w:rPr>
        <w:t>V</w:t>
      </w:r>
      <w:r w:rsidR="001724D8">
        <w:rPr>
          <w:sz w:val="22"/>
          <w:szCs w:val="22"/>
        </w:rPr>
        <w:t>.</w:t>
      </w:r>
      <w:r w:rsidRPr="006D3EA1">
        <w:rPr>
          <w:sz w:val="22"/>
          <w:szCs w:val="22"/>
        </w:rPr>
        <w:t>M</w:t>
      </w:r>
      <w:r w:rsidR="001724D8">
        <w:rPr>
          <w:sz w:val="22"/>
          <w:szCs w:val="22"/>
        </w:rPr>
        <w:t>.</w:t>
      </w:r>
      <w:r w:rsidRPr="006D3EA1">
        <w:rPr>
          <w:sz w:val="22"/>
          <w:szCs w:val="22"/>
        </w:rPr>
        <w:t xml:space="preserve"> en su condición de concesionario de servicio público del taxi placas TSJ 1825 contra el artículo 6.8.52 de la sesión ordinaria 24-2010 por resultar improcedente.</w:t>
      </w:r>
    </w:p>
    <w:p w:rsidR="006D3EA1" w:rsidRPr="006D3EA1" w:rsidRDefault="006D3EA1" w:rsidP="006D3EA1">
      <w:pPr>
        <w:numPr>
          <w:ilvl w:val="3"/>
          <w:numId w:val="12"/>
        </w:numPr>
        <w:ind w:left="851" w:right="851"/>
        <w:jc w:val="both"/>
        <w:rPr>
          <w:sz w:val="22"/>
          <w:szCs w:val="22"/>
        </w:rPr>
      </w:pPr>
      <w:r w:rsidRPr="006D3EA1">
        <w:rPr>
          <w:sz w:val="22"/>
          <w:szCs w:val="22"/>
        </w:rPr>
        <w:t>Se eleva el recurso de apelación para resolución del Tribunal Administrativo de Transporte.</w:t>
      </w:r>
    </w:p>
    <w:p w:rsidR="006D3EA1" w:rsidRPr="006D3EA1" w:rsidRDefault="006D3EA1" w:rsidP="006D3EA1">
      <w:pPr>
        <w:numPr>
          <w:ilvl w:val="3"/>
          <w:numId w:val="12"/>
        </w:numPr>
        <w:ind w:left="851" w:right="851"/>
        <w:jc w:val="both"/>
        <w:rPr>
          <w:sz w:val="22"/>
          <w:szCs w:val="22"/>
        </w:rPr>
      </w:pPr>
      <w:r w:rsidRPr="006D3EA1">
        <w:rPr>
          <w:sz w:val="22"/>
          <w:szCs w:val="22"/>
        </w:rPr>
        <w:t>Notifíquese al señor V</w:t>
      </w:r>
      <w:r w:rsidR="001724D8">
        <w:rPr>
          <w:sz w:val="22"/>
          <w:szCs w:val="22"/>
        </w:rPr>
        <w:t>.</w:t>
      </w:r>
      <w:r w:rsidRPr="006D3EA1">
        <w:rPr>
          <w:sz w:val="22"/>
          <w:szCs w:val="22"/>
        </w:rPr>
        <w:t>M</w:t>
      </w:r>
      <w:r w:rsidR="001724D8">
        <w:rPr>
          <w:sz w:val="22"/>
          <w:szCs w:val="22"/>
        </w:rPr>
        <w:t>.</w:t>
      </w:r>
      <w:r w:rsidRPr="006D3EA1">
        <w:rPr>
          <w:sz w:val="22"/>
          <w:szCs w:val="22"/>
        </w:rPr>
        <w:t xml:space="preserve"> al fax número: 2224-6373.”(Ver folios del 14 al 16 del expediente administrativo)</w:t>
      </w:r>
    </w:p>
    <w:p w:rsidR="00AF5F3D" w:rsidRDefault="00AF5F3D" w:rsidP="002A4D44">
      <w:pPr>
        <w:pStyle w:val="Textoindependiente"/>
        <w:spacing w:after="0"/>
        <w:jc w:val="both"/>
        <w:rPr>
          <w:color w:val="000000" w:themeColor="text1"/>
        </w:rPr>
      </w:pPr>
    </w:p>
    <w:p w:rsidR="00B65235" w:rsidRPr="00AF5F3D" w:rsidRDefault="00AF5F3D" w:rsidP="002A4D44">
      <w:pPr>
        <w:pStyle w:val="Textoindependiente"/>
        <w:spacing w:after="0"/>
        <w:jc w:val="both"/>
        <w:rPr>
          <w:color w:val="000000" w:themeColor="text1"/>
        </w:rPr>
      </w:pPr>
      <w:r>
        <w:rPr>
          <w:b/>
          <w:color w:val="000000" w:themeColor="text1"/>
        </w:rPr>
        <w:t>SETIMO</w:t>
      </w:r>
      <w:r w:rsidR="001229A6" w:rsidRPr="00AF5F3D">
        <w:rPr>
          <w:b/>
          <w:color w:val="000000" w:themeColor="text1"/>
        </w:rPr>
        <w:t>.-</w:t>
      </w:r>
      <w:r w:rsidR="001229A6" w:rsidRPr="00AF5F3D">
        <w:rPr>
          <w:color w:val="000000" w:themeColor="text1"/>
        </w:rPr>
        <w:t xml:space="preserve"> El</w:t>
      </w:r>
      <w:r w:rsidR="00F25188" w:rsidRPr="00AF5F3D">
        <w:rPr>
          <w:color w:val="000000" w:themeColor="text1"/>
        </w:rPr>
        <w:t xml:space="preserve"> </w:t>
      </w:r>
      <w:r w:rsidR="00B65235" w:rsidRPr="00AF5F3D">
        <w:rPr>
          <w:color w:val="000000" w:themeColor="text1"/>
        </w:rPr>
        <w:t xml:space="preserve">día 4 de enero de 2011, el recurrente presenta ante este Tribunal, escrito </w:t>
      </w:r>
      <w:r w:rsidR="00B60C83">
        <w:rPr>
          <w:color w:val="000000" w:themeColor="text1"/>
        </w:rPr>
        <w:t xml:space="preserve">de </w:t>
      </w:r>
      <w:r w:rsidR="00B60C83" w:rsidRPr="00AF5F3D">
        <w:rPr>
          <w:color w:val="000000" w:themeColor="text1"/>
        </w:rPr>
        <w:t>ampliación de su petitoria</w:t>
      </w:r>
      <w:r w:rsidR="00B60C83">
        <w:rPr>
          <w:color w:val="000000" w:themeColor="text1"/>
        </w:rPr>
        <w:t xml:space="preserve">, haciendo </w:t>
      </w:r>
      <w:r w:rsidR="00B65235" w:rsidRPr="00AF5F3D">
        <w:rPr>
          <w:color w:val="000000" w:themeColor="text1"/>
        </w:rPr>
        <w:t>referencia al rechazo del Recurso de Revocatoria realizado por la Junta Directiva del</w:t>
      </w:r>
      <w:r w:rsidR="00B60C83">
        <w:rPr>
          <w:color w:val="000000" w:themeColor="text1"/>
        </w:rPr>
        <w:t xml:space="preserve"> Consejo de Transporte Público,</w:t>
      </w:r>
      <w:r w:rsidR="00B65235" w:rsidRPr="00AF5F3D">
        <w:rPr>
          <w:color w:val="000000" w:themeColor="text1"/>
        </w:rPr>
        <w:t xml:space="preserve"> y en resumen alega lo siguiente:</w:t>
      </w:r>
    </w:p>
    <w:p w:rsidR="00B65235" w:rsidRPr="001C5D39" w:rsidRDefault="00B65235" w:rsidP="002A4D44">
      <w:pPr>
        <w:pStyle w:val="Textoindependiente"/>
        <w:spacing w:after="0"/>
        <w:jc w:val="both"/>
        <w:rPr>
          <w:color w:val="000000" w:themeColor="text1"/>
          <w:sz w:val="22"/>
          <w:szCs w:val="22"/>
        </w:rPr>
      </w:pPr>
    </w:p>
    <w:p w:rsidR="00B65235" w:rsidRPr="006D3EA1" w:rsidRDefault="00B65235" w:rsidP="00B65235">
      <w:pPr>
        <w:pStyle w:val="Textoindependiente"/>
        <w:spacing w:after="0" w:line="240" w:lineRule="exact"/>
        <w:ind w:left="851" w:right="851"/>
        <w:jc w:val="both"/>
        <w:rPr>
          <w:bCs/>
          <w:sz w:val="22"/>
          <w:szCs w:val="22"/>
        </w:rPr>
      </w:pPr>
      <w:r w:rsidRPr="006D3EA1">
        <w:rPr>
          <w:bCs/>
          <w:sz w:val="22"/>
          <w:szCs w:val="22"/>
        </w:rPr>
        <w:t>“(…)</w:t>
      </w:r>
      <w:r w:rsidRPr="006D3EA1">
        <w:rPr>
          <w:b/>
          <w:bCs/>
          <w:i/>
          <w:sz w:val="22"/>
          <w:szCs w:val="22"/>
        </w:rPr>
        <w:t xml:space="preserve"> </w:t>
      </w:r>
      <w:r w:rsidRPr="006D3EA1">
        <w:rPr>
          <w:b/>
          <w:bCs/>
          <w:sz w:val="22"/>
          <w:szCs w:val="22"/>
        </w:rPr>
        <w:t>1.-</w:t>
      </w:r>
      <w:r w:rsidRPr="006D3EA1">
        <w:rPr>
          <w:bCs/>
          <w:sz w:val="22"/>
          <w:szCs w:val="22"/>
        </w:rPr>
        <w:t xml:space="preserve"> Que en ningún momento yo he ACEPTADO LOS HECHOS QUE SE HAN ACHACADO pues los mismos no son ciertos y son además, inaceptables pues se está confundiendo una figura totalmente distinta a otra, se asemejan poder con cesión y yo no he cedido nada sin permiso del MOPT.-</w:t>
      </w:r>
    </w:p>
    <w:p w:rsidR="00B65235" w:rsidRPr="006D3EA1" w:rsidRDefault="00B65235" w:rsidP="00B65235">
      <w:pPr>
        <w:pStyle w:val="Textoindependiente"/>
        <w:spacing w:after="0" w:line="240" w:lineRule="exact"/>
        <w:ind w:left="851" w:right="851"/>
        <w:jc w:val="both"/>
        <w:rPr>
          <w:bCs/>
          <w:sz w:val="22"/>
          <w:szCs w:val="22"/>
        </w:rPr>
      </w:pPr>
    </w:p>
    <w:p w:rsidR="00B65235" w:rsidRPr="006D3EA1" w:rsidRDefault="00B65235" w:rsidP="00B65235">
      <w:pPr>
        <w:pStyle w:val="Textoindependiente"/>
        <w:spacing w:after="0" w:line="240" w:lineRule="exact"/>
        <w:ind w:left="851" w:right="851"/>
        <w:jc w:val="both"/>
        <w:rPr>
          <w:bCs/>
          <w:sz w:val="22"/>
          <w:szCs w:val="22"/>
        </w:rPr>
      </w:pPr>
      <w:r w:rsidRPr="006D3EA1">
        <w:rPr>
          <w:b/>
          <w:bCs/>
          <w:sz w:val="22"/>
          <w:szCs w:val="22"/>
        </w:rPr>
        <w:t xml:space="preserve">2.- </w:t>
      </w:r>
      <w:r w:rsidRPr="006D3EA1">
        <w:rPr>
          <w:bCs/>
          <w:sz w:val="22"/>
          <w:szCs w:val="22"/>
        </w:rPr>
        <w:t>Que es absurdo que UN TAXISTA no pueda autorizar a alguna persona para que lo represente en ciertos actos y que cualquier otro transportista o concesionario.-  Lo justifica la SECRETARIA EJECUTIVA en que SI SE AUTORIZA OTORGAR, valga la redundancia, “</w:t>
      </w:r>
      <w:r w:rsidRPr="006D3EA1">
        <w:rPr>
          <w:b/>
          <w:bCs/>
          <w:sz w:val="22"/>
          <w:szCs w:val="22"/>
        </w:rPr>
        <w:t xml:space="preserve">autorizaciones y poderes especiales y especialísimos”, </w:t>
      </w:r>
      <w:r w:rsidRPr="006D3EA1">
        <w:rPr>
          <w:bCs/>
          <w:sz w:val="22"/>
          <w:szCs w:val="22"/>
        </w:rPr>
        <w:t xml:space="preserve"> lo cual es totalmente contradictorio por cuanto SIEMPRE SON PODERES, son mandatos, son ENCARGOS SOBRE LO MISMO, en fin, no veo la aplicación para que unos actos de mandato se acepten y otros no.-</w:t>
      </w:r>
    </w:p>
    <w:p w:rsidR="00AE3ABD" w:rsidRPr="006D3EA1" w:rsidRDefault="00AE3ABD" w:rsidP="00B65235">
      <w:pPr>
        <w:pStyle w:val="Textoindependiente"/>
        <w:spacing w:after="0" w:line="240" w:lineRule="exact"/>
        <w:ind w:left="851" w:right="851"/>
        <w:jc w:val="both"/>
        <w:rPr>
          <w:bCs/>
          <w:sz w:val="22"/>
          <w:szCs w:val="22"/>
        </w:rPr>
      </w:pPr>
    </w:p>
    <w:p w:rsidR="00AE3ABD" w:rsidRPr="006D3EA1" w:rsidRDefault="00AE3ABD" w:rsidP="00B65235">
      <w:pPr>
        <w:pStyle w:val="Textoindependiente"/>
        <w:spacing w:after="0" w:line="240" w:lineRule="exact"/>
        <w:ind w:left="851" w:right="851"/>
        <w:jc w:val="both"/>
        <w:rPr>
          <w:bCs/>
          <w:sz w:val="22"/>
          <w:szCs w:val="22"/>
        </w:rPr>
      </w:pPr>
      <w:r w:rsidRPr="006D3EA1">
        <w:rPr>
          <w:bCs/>
          <w:sz w:val="22"/>
          <w:szCs w:val="22"/>
        </w:rPr>
        <w:tab/>
        <w:t xml:space="preserve">Bien lo dije en mis alegatos de impugnación que las Empresas de los buses, los patentados de distribución de licores (…) que ostentan la calidad de </w:t>
      </w:r>
      <w:r w:rsidRPr="006D3EA1">
        <w:rPr>
          <w:b/>
          <w:bCs/>
          <w:sz w:val="22"/>
          <w:szCs w:val="22"/>
        </w:rPr>
        <w:t xml:space="preserve">CONSESIONARIOS, </w:t>
      </w:r>
      <w:r w:rsidRPr="006D3EA1">
        <w:rPr>
          <w:bCs/>
          <w:sz w:val="22"/>
          <w:szCs w:val="22"/>
        </w:rPr>
        <w:t xml:space="preserve">bajo los mismos lineamientos y reglamentos que los </w:t>
      </w:r>
      <w:r w:rsidRPr="006D3EA1">
        <w:rPr>
          <w:bCs/>
          <w:sz w:val="22"/>
          <w:szCs w:val="22"/>
        </w:rPr>
        <w:lastRenderedPageBreak/>
        <w:t xml:space="preserve">taxistas, TIENEN QUE OTORGAR PODERES DE TODA CLASE para poder ejercer a satisfacción su derecho de concesionario y no he sabido de nadie que tenga el problema que ahora nos ocupa.- </w:t>
      </w:r>
    </w:p>
    <w:p w:rsidR="00AE3ABD" w:rsidRPr="006D3EA1" w:rsidRDefault="00AE3ABD" w:rsidP="00B65235">
      <w:pPr>
        <w:pStyle w:val="Textoindependiente"/>
        <w:spacing w:after="0" w:line="240" w:lineRule="exact"/>
        <w:ind w:left="851" w:right="851"/>
        <w:jc w:val="both"/>
        <w:rPr>
          <w:bCs/>
          <w:sz w:val="22"/>
          <w:szCs w:val="22"/>
        </w:rPr>
      </w:pPr>
    </w:p>
    <w:p w:rsidR="00AE3ABD" w:rsidRPr="006D3EA1" w:rsidRDefault="00AE3ABD" w:rsidP="00B65235">
      <w:pPr>
        <w:pStyle w:val="Textoindependiente"/>
        <w:spacing w:after="0" w:line="240" w:lineRule="exact"/>
        <w:ind w:left="851" w:right="851"/>
        <w:jc w:val="both"/>
        <w:rPr>
          <w:bCs/>
          <w:sz w:val="22"/>
          <w:szCs w:val="22"/>
        </w:rPr>
      </w:pPr>
      <w:r w:rsidRPr="006D3EA1">
        <w:rPr>
          <w:bCs/>
          <w:sz w:val="22"/>
          <w:szCs w:val="22"/>
        </w:rPr>
        <w:t xml:space="preserve">(…) </w:t>
      </w:r>
    </w:p>
    <w:p w:rsidR="00AE3ABD" w:rsidRPr="006D3EA1" w:rsidRDefault="00AE3ABD" w:rsidP="00B65235">
      <w:pPr>
        <w:pStyle w:val="Textoindependiente"/>
        <w:spacing w:after="0" w:line="240" w:lineRule="exact"/>
        <w:ind w:left="851" w:right="851"/>
        <w:jc w:val="both"/>
        <w:rPr>
          <w:bCs/>
          <w:sz w:val="22"/>
          <w:szCs w:val="22"/>
        </w:rPr>
      </w:pPr>
    </w:p>
    <w:p w:rsidR="00AE3ABD" w:rsidRPr="006D3EA1" w:rsidRDefault="00AE3ABD" w:rsidP="00B65235">
      <w:pPr>
        <w:pStyle w:val="Textoindependiente"/>
        <w:spacing w:after="0" w:line="240" w:lineRule="exact"/>
        <w:ind w:left="851" w:right="851"/>
        <w:jc w:val="both"/>
        <w:rPr>
          <w:b/>
          <w:bCs/>
          <w:sz w:val="22"/>
          <w:szCs w:val="22"/>
        </w:rPr>
      </w:pPr>
      <w:r w:rsidRPr="006D3EA1">
        <w:rPr>
          <w:bCs/>
          <w:sz w:val="22"/>
          <w:szCs w:val="22"/>
        </w:rPr>
        <w:t xml:space="preserve">Esta interpretación que da el consejo es totalmente absurda y errónea, por cuanto el poder o mandato no traslada derecho de propiedad o posesión, </w:t>
      </w:r>
      <w:r w:rsidRPr="006D3EA1">
        <w:rPr>
          <w:b/>
          <w:bCs/>
          <w:sz w:val="22"/>
          <w:szCs w:val="22"/>
        </w:rPr>
        <w:t>Y MUCHO MENOS DE CONCESIÓN ALGUNA.-</w:t>
      </w:r>
    </w:p>
    <w:p w:rsidR="00AE3ABD" w:rsidRPr="006D3EA1" w:rsidRDefault="00AE3ABD" w:rsidP="00B65235">
      <w:pPr>
        <w:pStyle w:val="Textoindependiente"/>
        <w:spacing w:after="0" w:line="240" w:lineRule="exact"/>
        <w:ind w:left="851" w:right="851"/>
        <w:jc w:val="both"/>
        <w:rPr>
          <w:bCs/>
          <w:sz w:val="22"/>
          <w:szCs w:val="22"/>
        </w:rPr>
      </w:pPr>
    </w:p>
    <w:p w:rsidR="00AE3ABD" w:rsidRPr="006D3EA1" w:rsidRDefault="00AE3ABD" w:rsidP="00B65235">
      <w:pPr>
        <w:pStyle w:val="Textoindependiente"/>
        <w:spacing w:after="0" w:line="240" w:lineRule="exact"/>
        <w:ind w:left="851" w:right="851"/>
        <w:jc w:val="both"/>
        <w:rPr>
          <w:bCs/>
          <w:sz w:val="22"/>
          <w:szCs w:val="22"/>
        </w:rPr>
      </w:pPr>
      <w:r w:rsidRPr="006D3EA1">
        <w:rPr>
          <w:bCs/>
          <w:sz w:val="22"/>
          <w:szCs w:val="22"/>
        </w:rPr>
        <w:t xml:space="preserve">(…) </w:t>
      </w:r>
    </w:p>
    <w:p w:rsidR="00AE3ABD" w:rsidRPr="006D3EA1" w:rsidRDefault="00AE3ABD" w:rsidP="00B65235">
      <w:pPr>
        <w:pStyle w:val="Textoindependiente"/>
        <w:spacing w:after="0" w:line="240" w:lineRule="exact"/>
        <w:ind w:left="851" w:right="851"/>
        <w:jc w:val="both"/>
        <w:rPr>
          <w:bCs/>
          <w:sz w:val="22"/>
          <w:szCs w:val="22"/>
        </w:rPr>
      </w:pPr>
    </w:p>
    <w:p w:rsidR="00B65235" w:rsidRPr="006D3EA1" w:rsidRDefault="00AE3ABD" w:rsidP="00AE3ABD">
      <w:pPr>
        <w:pStyle w:val="Textoindependiente"/>
        <w:spacing w:after="0" w:line="240" w:lineRule="exact"/>
        <w:ind w:left="851" w:right="851"/>
        <w:jc w:val="both"/>
        <w:rPr>
          <w:color w:val="000000" w:themeColor="text1"/>
          <w:sz w:val="22"/>
          <w:szCs w:val="22"/>
        </w:rPr>
      </w:pPr>
      <w:r w:rsidRPr="006D3EA1">
        <w:rPr>
          <w:bCs/>
          <w:sz w:val="22"/>
          <w:szCs w:val="22"/>
        </w:rPr>
        <w:t xml:space="preserve">Así las cosas, RUEGO SE DECLARE NULO O SE REVOQUE EL ACTO ADMINISTRATIVO, MEDIANTE EL CUAL SE cancela o se declara caduca una concesión de taxi.- (…)” </w:t>
      </w:r>
      <w:r w:rsidR="00B65235" w:rsidRPr="006D3EA1">
        <w:rPr>
          <w:sz w:val="22"/>
          <w:szCs w:val="22"/>
        </w:rPr>
        <w:t>(Léanse</w:t>
      </w:r>
      <w:r w:rsidRPr="006D3EA1">
        <w:rPr>
          <w:sz w:val="22"/>
          <w:szCs w:val="22"/>
        </w:rPr>
        <w:t xml:space="preserve"> los folios del 58 al 61 del expediente administrativo)</w:t>
      </w:r>
    </w:p>
    <w:p w:rsidR="001229A6" w:rsidRPr="001C5D39" w:rsidRDefault="001229A6" w:rsidP="002A4D44">
      <w:pPr>
        <w:pStyle w:val="Textoindependiente"/>
        <w:spacing w:after="0"/>
        <w:jc w:val="both"/>
        <w:rPr>
          <w:color w:val="000000" w:themeColor="text1"/>
          <w:sz w:val="22"/>
          <w:szCs w:val="22"/>
        </w:rPr>
      </w:pPr>
    </w:p>
    <w:p w:rsidR="00B259A6" w:rsidRDefault="00B259A6" w:rsidP="00E94C6A">
      <w:pPr>
        <w:spacing w:line="300" w:lineRule="exact"/>
        <w:jc w:val="both"/>
        <w:rPr>
          <w:b/>
          <w:color w:val="000000" w:themeColor="text1"/>
          <w:sz w:val="24"/>
          <w:szCs w:val="24"/>
        </w:rPr>
      </w:pPr>
    </w:p>
    <w:p w:rsidR="00E94C6A" w:rsidRPr="006D3EA1" w:rsidRDefault="006D3EA1" w:rsidP="00E94C6A">
      <w:pPr>
        <w:spacing w:line="300" w:lineRule="exact"/>
        <w:jc w:val="both"/>
        <w:rPr>
          <w:color w:val="000000" w:themeColor="text1"/>
          <w:sz w:val="24"/>
          <w:szCs w:val="24"/>
        </w:rPr>
      </w:pPr>
      <w:r w:rsidRPr="006D3EA1">
        <w:rPr>
          <w:b/>
          <w:color w:val="000000" w:themeColor="text1"/>
          <w:sz w:val="24"/>
          <w:szCs w:val="24"/>
        </w:rPr>
        <w:t>OCTAVO</w:t>
      </w:r>
      <w:r w:rsidR="001229A6" w:rsidRPr="006D3EA1">
        <w:rPr>
          <w:b/>
          <w:color w:val="000000" w:themeColor="text1"/>
          <w:sz w:val="24"/>
          <w:szCs w:val="24"/>
        </w:rPr>
        <w:t>.</w:t>
      </w:r>
      <w:r w:rsidR="00E94C6A" w:rsidRPr="006D3EA1">
        <w:rPr>
          <w:b/>
          <w:color w:val="000000" w:themeColor="text1"/>
          <w:sz w:val="24"/>
          <w:szCs w:val="24"/>
        </w:rPr>
        <w:t>-</w:t>
      </w:r>
      <w:r w:rsidR="00E94C6A" w:rsidRPr="006D3EA1">
        <w:rPr>
          <w:color w:val="000000" w:themeColor="text1"/>
          <w:sz w:val="24"/>
          <w:szCs w:val="24"/>
        </w:rPr>
        <w:t xml:space="preserve"> El Tribunal Administrativo de Transporte mediante </w:t>
      </w:r>
      <w:r w:rsidR="008F0819" w:rsidRPr="006D3EA1">
        <w:rPr>
          <w:color w:val="000000" w:themeColor="text1"/>
          <w:sz w:val="24"/>
          <w:szCs w:val="24"/>
        </w:rPr>
        <w:t xml:space="preserve">Prevención N.2 </w:t>
      </w:r>
      <w:r w:rsidR="00E94C6A" w:rsidRPr="006D3EA1">
        <w:rPr>
          <w:color w:val="000000" w:themeColor="text1"/>
          <w:sz w:val="24"/>
          <w:szCs w:val="24"/>
        </w:rPr>
        <w:t xml:space="preserve">de las </w:t>
      </w:r>
      <w:r w:rsidR="001229A6" w:rsidRPr="006D3EA1">
        <w:rPr>
          <w:color w:val="000000" w:themeColor="text1"/>
          <w:sz w:val="24"/>
          <w:szCs w:val="24"/>
        </w:rPr>
        <w:t>once</w:t>
      </w:r>
      <w:r w:rsidR="00E94C6A" w:rsidRPr="006D3EA1">
        <w:rPr>
          <w:color w:val="000000" w:themeColor="text1"/>
          <w:sz w:val="24"/>
          <w:szCs w:val="24"/>
        </w:rPr>
        <w:t xml:space="preserve"> horas diez minutos del veint</w:t>
      </w:r>
      <w:r w:rsidR="001229A6" w:rsidRPr="006D3EA1">
        <w:rPr>
          <w:color w:val="000000" w:themeColor="text1"/>
          <w:sz w:val="24"/>
          <w:szCs w:val="24"/>
        </w:rPr>
        <w:t xml:space="preserve">iuno </w:t>
      </w:r>
      <w:r w:rsidR="00E94C6A" w:rsidRPr="006D3EA1">
        <w:rPr>
          <w:color w:val="000000" w:themeColor="text1"/>
          <w:sz w:val="24"/>
          <w:szCs w:val="24"/>
        </w:rPr>
        <w:t xml:space="preserve">de </w:t>
      </w:r>
      <w:r w:rsidR="001229A6" w:rsidRPr="006D3EA1">
        <w:rPr>
          <w:color w:val="000000" w:themeColor="text1"/>
          <w:sz w:val="24"/>
          <w:szCs w:val="24"/>
        </w:rPr>
        <w:t xml:space="preserve">marzo </w:t>
      </w:r>
      <w:r w:rsidR="00E94C6A" w:rsidRPr="006D3EA1">
        <w:rPr>
          <w:color w:val="000000" w:themeColor="text1"/>
          <w:sz w:val="24"/>
          <w:szCs w:val="24"/>
        </w:rPr>
        <w:t xml:space="preserve">del dos mil </w:t>
      </w:r>
      <w:r w:rsidR="001229A6" w:rsidRPr="006D3EA1">
        <w:rPr>
          <w:color w:val="000000" w:themeColor="text1"/>
          <w:sz w:val="24"/>
          <w:szCs w:val="24"/>
        </w:rPr>
        <w:t>once</w:t>
      </w:r>
      <w:r w:rsidR="00E94C6A" w:rsidRPr="006D3EA1">
        <w:rPr>
          <w:color w:val="000000" w:themeColor="text1"/>
          <w:sz w:val="24"/>
          <w:szCs w:val="24"/>
        </w:rPr>
        <w:t xml:space="preserve">, notificada al </w:t>
      </w:r>
      <w:r w:rsidR="00E94C6A" w:rsidRPr="006D3EA1">
        <w:rPr>
          <w:rFonts w:eastAsia="SimSun"/>
          <w:color w:val="000000" w:themeColor="text1"/>
          <w:sz w:val="24"/>
          <w:szCs w:val="24"/>
          <w:lang w:val="es-ES"/>
        </w:rPr>
        <w:t xml:space="preserve">señor </w:t>
      </w:r>
      <w:r w:rsidR="001229A6" w:rsidRPr="006D3EA1">
        <w:rPr>
          <w:color w:val="000000" w:themeColor="text1"/>
          <w:sz w:val="24"/>
          <w:szCs w:val="24"/>
        </w:rPr>
        <w:t>M</w:t>
      </w:r>
      <w:r w:rsidR="001724D8">
        <w:rPr>
          <w:color w:val="000000" w:themeColor="text1"/>
          <w:sz w:val="24"/>
          <w:szCs w:val="24"/>
        </w:rPr>
        <w:t>.</w:t>
      </w:r>
      <w:r w:rsidR="001229A6" w:rsidRPr="006D3EA1">
        <w:rPr>
          <w:color w:val="000000" w:themeColor="text1"/>
          <w:sz w:val="24"/>
          <w:szCs w:val="24"/>
        </w:rPr>
        <w:t>C</w:t>
      </w:r>
      <w:r w:rsidR="001724D8">
        <w:rPr>
          <w:color w:val="000000" w:themeColor="text1"/>
          <w:sz w:val="24"/>
          <w:szCs w:val="24"/>
        </w:rPr>
        <w:t>.</w:t>
      </w:r>
      <w:r w:rsidR="001229A6" w:rsidRPr="006D3EA1">
        <w:rPr>
          <w:color w:val="000000" w:themeColor="text1"/>
          <w:sz w:val="24"/>
          <w:szCs w:val="24"/>
        </w:rPr>
        <w:t xml:space="preserve"> V</w:t>
      </w:r>
      <w:r w:rsidR="001724D8">
        <w:rPr>
          <w:color w:val="000000" w:themeColor="text1"/>
          <w:sz w:val="24"/>
          <w:szCs w:val="24"/>
        </w:rPr>
        <w:t>.</w:t>
      </w:r>
      <w:r w:rsidR="001229A6" w:rsidRPr="006D3EA1">
        <w:rPr>
          <w:color w:val="000000" w:themeColor="text1"/>
          <w:sz w:val="24"/>
          <w:szCs w:val="24"/>
        </w:rPr>
        <w:t>M</w:t>
      </w:r>
      <w:r w:rsidR="001724D8">
        <w:rPr>
          <w:color w:val="000000" w:themeColor="text1"/>
          <w:sz w:val="24"/>
          <w:szCs w:val="24"/>
        </w:rPr>
        <w:t>.</w:t>
      </w:r>
      <w:r w:rsidR="00E94C6A" w:rsidRPr="006D3EA1">
        <w:rPr>
          <w:color w:val="000000" w:themeColor="text1"/>
          <w:sz w:val="24"/>
          <w:szCs w:val="24"/>
        </w:rPr>
        <w:t>, vía fax el día 2</w:t>
      </w:r>
      <w:r w:rsidR="001229A6" w:rsidRPr="006D3EA1">
        <w:rPr>
          <w:color w:val="000000" w:themeColor="text1"/>
          <w:sz w:val="24"/>
          <w:szCs w:val="24"/>
        </w:rPr>
        <w:t>2</w:t>
      </w:r>
      <w:r w:rsidR="00E94C6A" w:rsidRPr="006D3EA1">
        <w:rPr>
          <w:color w:val="000000" w:themeColor="text1"/>
          <w:sz w:val="24"/>
          <w:szCs w:val="24"/>
        </w:rPr>
        <w:t xml:space="preserve"> de </w:t>
      </w:r>
      <w:r w:rsidR="001229A6" w:rsidRPr="006D3EA1">
        <w:rPr>
          <w:color w:val="000000" w:themeColor="text1"/>
          <w:sz w:val="24"/>
          <w:szCs w:val="24"/>
        </w:rPr>
        <w:t xml:space="preserve">marzo </w:t>
      </w:r>
      <w:r w:rsidR="00E94C6A" w:rsidRPr="006D3EA1">
        <w:rPr>
          <w:color w:val="000000" w:themeColor="text1"/>
          <w:sz w:val="24"/>
          <w:szCs w:val="24"/>
        </w:rPr>
        <w:t>de</w:t>
      </w:r>
      <w:r w:rsidR="001229A6" w:rsidRPr="006D3EA1">
        <w:rPr>
          <w:color w:val="000000" w:themeColor="text1"/>
          <w:sz w:val="24"/>
          <w:szCs w:val="24"/>
        </w:rPr>
        <w:t>l</w:t>
      </w:r>
      <w:r w:rsidR="00E94C6A" w:rsidRPr="006D3EA1">
        <w:rPr>
          <w:color w:val="000000" w:themeColor="text1"/>
          <w:sz w:val="24"/>
          <w:szCs w:val="24"/>
        </w:rPr>
        <w:t xml:space="preserve"> 201</w:t>
      </w:r>
      <w:r w:rsidR="001229A6" w:rsidRPr="006D3EA1">
        <w:rPr>
          <w:color w:val="000000" w:themeColor="text1"/>
          <w:sz w:val="24"/>
          <w:szCs w:val="24"/>
        </w:rPr>
        <w:t>1</w:t>
      </w:r>
      <w:r w:rsidR="00E94C6A" w:rsidRPr="006D3EA1">
        <w:rPr>
          <w:color w:val="000000" w:themeColor="text1"/>
          <w:sz w:val="24"/>
          <w:szCs w:val="24"/>
        </w:rPr>
        <w:t xml:space="preserve">, para que dentro del plazo </w:t>
      </w:r>
      <w:r w:rsidR="00E94C6A" w:rsidRPr="006D3EA1">
        <w:rPr>
          <w:i/>
          <w:color w:val="000000" w:themeColor="text1"/>
          <w:sz w:val="24"/>
          <w:szCs w:val="24"/>
        </w:rPr>
        <w:t>perentorio</w:t>
      </w:r>
      <w:r w:rsidR="00E94C6A" w:rsidRPr="006D3EA1">
        <w:rPr>
          <w:color w:val="000000" w:themeColor="text1"/>
          <w:sz w:val="24"/>
          <w:szCs w:val="24"/>
        </w:rPr>
        <w:t xml:space="preserve"> de </w:t>
      </w:r>
      <w:r w:rsidR="00E94C6A" w:rsidRPr="006D3EA1">
        <w:rPr>
          <w:b/>
          <w:color w:val="000000" w:themeColor="text1"/>
          <w:sz w:val="24"/>
          <w:szCs w:val="24"/>
        </w:rPr>
        <w:t>diez días hábiles</w:t>
      </w:r>
      <w:r w:rsidR="00E94C6A" w:rsidRPr="006D3EA1">
        <w:rPr>
          <w:color w:val="000000" w:themeColor="text1"/>
          <w:sz w:val="24"/>
          <w:szCs w:val="24"/>
        </w:rPr>
        <w:t xml:space="preserve"> remita al Tribunal lo siguiente:</w:t>
      </w:r>
    </w:p>
    <w:p w:rsidR="00E94C6A" w:rsidRPr="001C5D39" w:rsidRDefault="00E94C6A" w:rsidP="00E94C6A">
      <w:pPr>
        <w:spacing w:line="300" w:lineRule="exact"/>
        <w:jc w:val="both"/>
        <w:rPr>
          <w:color w:val="000000" w:themeColor="text1"/>
          <w:sz w:val="24"/>
          <w:szCs w:val="24"/>
        </w:rPr>
      </w:pPr>
    </w:p>
    <w:p w:rsidR="00E94C6A" w:rsidRPr="006D3EA1" w:rsidRDefault="00E94C6A" w:rsidP="00E94C6A">
      <w:pPr>
        <w:spacing w:line="300" w:lineRule="exact"/>
        <w:ind w:left="851" w:right="851"/>
        <w:jc w:val="both"/>
        <w:rPr>
          <w:color w:val="000000" w:themeColor="text1"/>
          <w:sz w:val="22"/>
          <w:szCs w:val="22"/>
        </w:rPr>
      </w:pPr>
      <w:r w:rsidRPr="006D3EA1">
        <w:rPr>
          <w:color w:val="000000" w:themeColor="text1"/>
          <w:sz w:val="22"/>
          <w:szCs w:val="22"/>
        </w:rPr>
        <w:t>“a)</w:t>
      </w:r>
      <w:r w:rsidRPr="006D3EA1">
        <w:rPr>
          <w:b/>
          <w:color w:val="000000" w:themeColor="text1"/>
          <w:sz w:val="22"/>
          <w:szCs w:val="22"/>
        </w:rPr>
        <w:t xml:space="preserve"> </w:t>
      </w:r>
      <w:r w:rsidRPr="006D3EA1">
        <w:rPr>
          <w:color w:val="000000" w:themeColor="text1"/>
          <w:sz w:val="22"/>
          <w:szCs w:val="22"/>
        </w:rPr>
        <w:t xml:space="preserve">Certificación </w:t>
      </w:r>
      <w:r w:rsidR="001229A6" w:rsidRPr="006D3EA1">
        <w:rPr>
          <w:color w:val="000000" w:themeColor="text1"/>
          <w:sz w:val="22"/>
          <w:szCs w:val="22"/>
        </w:rPr>
        <w:t xml:space="preserve">emitida por la caja Costarricense de Seguro social de encontrarse </w:t>
      </w:r>
      <w:r w:rsidRPr="006D3EA1">
        <w:rPr>
          <w:color w:val="000000" w:themeColor="text1"/>
          <w:sz w:val="22"/>
          <w:szCs w:val="22"/>
        </w:rPr>
        <w:t xml:space="preserve">inscrito como Trabajador Independiente y </w:t>
      </w:r>
      <w:r w:rsidR="001229A6" w:rsidRPr="006D3EA1">
        <w:rPr>
          <w:color w:val="000000" w:themeColor="text1"/>
          <w:sz w:val="22"/>
          <w:szCs w:val="22"/>
        </w:rPr>
        <w:t xml:space="preserve">estar al día con sus obligaciones ante la Caja Costa </w:t>
      </w:r>
      <w:r w:rsidRPr="006D3EA1">
        <w:rPr>
          <w:color w:val="000000" w:themeColor="text1"/>
          <w:sz w:val="22"/>
          <w:szCs w:val="22"/>
        </w:rPr>
        <w:t xml:space="preserve">Costarricense de Seguro Social.” </w:t>
      </w:r>
      <w:r w:rsidR="008F0819" w:rsidRPr="006D3EA1">
        <w:rPr>
          <w:sz w:val="22"/>
          <w:szCs w:val="22"/>
        </w:rPr>
        <w:t>(Léase los folios del 62 al 64 del expediente administrativo)</w:t>
      </w:r>
    </w:p>
    <w:p w:rsidR="00E94C6A" w:rsidRPr="001C5D39" w:rsidRDefault="00E94C6A" w:rsidP="00E94C6A">
      <w:pPr>
        <w:pStyle w:val="Textoindependiente"/>
        <w:spacing w:after="0"/>
        <w:jc w:val="both"/>
        <w:rPr>
          <w:color w:val="FF0000"/>
        </w:rPr>
      </w:pPr>
    </w:p>
    <w:p w:rsidR="00B259A6" w:rsidRDefault="00B259A6" w:rsidP="00E94C6A">
      <w:pPr>
        <w:pStyle w:val="Textoindependiente"/>
        <w:spacing w:after="0"/>
        <w:jc w:val="both"/>
        <w:rPr>
          <w:b/>
          <w:color w:val="000000" w:themeColor="text1"/>
          <w:sz w:val="22"/>
          <w:szCs w:val="22"/>
        </w:rPr>
      </w:pPr>
    </w:p>
    <w:p w:rsidR="008F0819" w:rsidRPr="001C5D39" w:rsidRDefault="006D3EA1" w:rsidP="00E94C6A">
      <w:pPr>
        <w:pStyle w:val="Textoindependiente"/>
        <w:spacing w:after="0"/>
        <w:jc w:val="both"/>
        <w:rPr>
          <w:color w:val="000000" w:themeColor="text1"/>
          <w:sz w:val="22"/>
          <w:szCs w:val="22"/>
        </w:rPr>
      </w:pPr>
      <w:r>
        <w:rPr>
          <w:b/>
          <w:color w:val="000000" w:themeColor="text1"/>
          <w:sz w:val="22"/>
          <w:szCs w:val="22"/>
        </w:rPr>
        <w:t>NOVEN</w:t>
      </w:r>
      <w:r w:rsidR="00593245" w:rsidRPr="001C5D39">
        <w:rPr>
          <w:b/>
          <w:color w:val="000000" w:themeColor="text1"/>
          <w:sz w:val="22"/>
          <w:szCs w:val="22"/>
        </w:rPr>
        <w:t>O</w:t>
      </w:r>
      <w:r w:rsidR="00E94C6A" w:rsidRPr="001C5D39">
        <w:rPr>
          <w:color w:val="000000" w:themeColor="text1"/>
          <w:sz w:val="22"/>
          <w:szCs w:val="22"/>
        </w:rPr>
        <w:t xml:space="preserve">.- El señor </w:t>
      </w:r>
      <w:r w:rsidR="001724D8" w:rsidRPr="00AF5F3D">
        <w:rPr>
          <w:b/>
          <w:color w:val="000000" w:themeColor="text1"/>
        </w:rPr>
        <w:t>M</w:t>
      </w:r>
      <w:r w:rsidR="001724D8">
        <w:rPr>
          <w:b/>
          <w:color w:val="000000" w:themeColor="text1"/>
        </w:rPr>
        <w:t>.</w:t>
      </w:r>
      <w:r w:rsidR="001724D8" w:rsidRPr="00AF5F3D">
        <w:rPr>
          <w:b/>
          <w:color w:val="000000" w:themeColor="text1"/>
        </w:rPr>
        <w:t>C</w:t>
      </w:r>
      <w:r w:rsidR="001724D8">
        <w:rPr>
          <w:b/>
          <w:color w:val="000000" w:themeColor="text1"/>
        </w:rPr>
        <w:t>.</w:t>
      </w:r>
      <w:r w:rsidR="001724D8" w:rsidRPr="00AF5F3D">
        <w:rPr>
          <w:b/>
          <w:color w:val="000000" w:themeColor="text1"/>
        </w:rPr>
        <w:t>V</w:t>
      </w:r>
      <w:r w:rsidR="001724D8">
        <w:rPr>
          <w:b/>
          <w:color w:val="000000" w:themeColor="text1"/>
        </w:rPr>
        <w:t>.</w:t>
      </w:r>
      <w:r w:rsidR="001724D8" w:rsidRPr="00AF5F3D">
        <w:rPr>
          <w:b/>
          <w:color w:val="000000" w:themeColor="text1"/>
        </w:rPr>
        <w:t>M</w:t>
      </w:r>
      <w:r w:rsidR="001724D8">
        <w:rPr>
          <w:b/>
          <w:color w:val="000000" w:themeColor="text1"/>
        </w:rPr>
        <w:t>.</w:t>
      </w:r>
      <w:r w:rsidR="00E94C6A" w:rsidRPr="001C5D39">
        <w:rPr>
          <w:color w:val="000000" w:themeColor="text1"/>
          <w:sz w:val="22"/>
          <w:szCs w:val="22"/>
        </w:rPr>
        <w:t xml:space="preserve">, </w:t>
      </w:r>
      <w:r w:rsidR="00593245" w:rsidRPr="001C5D39">
        <w:rPr>
          <w:color w:val="000000" w:themeColor="text1"/>
          <w:sz w:val="22"/>
          <w:szCs w:val="22"/>
        </w:rPr>
        <w:t xml:space="preserve">responde la </w:t>
      </w:r>
      <w:r w:rsidR="008F0819" w:rsidRPr="001C5D39">
        <w:rPr>
          <w:color w:val="000000" w:themeColor="text1"/>
          <w:sz w:val="22"/>
          <w:szCs w:val="22"/>
        </w:rPr>
        <w:t>Prevención N. 2, el día</w:t>
      </w:r>
      <w:r w:rsidR="00E94C6A" w:rsidRPr="001C5D39">
        <w:rPr>
          <w:color w:val="000000" w:themeColor="text1"/>
          <w:sz w:val="22"/>
          <w:szCs w:val="22"/>
        </w:rPr>
        <w:t xml:space="preserve"> </w:t>
      </w:r>
      <w:r w:rsidR="008F0819" w:rsidRPr="001C5D39">
        <w:rPr>
          <w:color w:val="000000" w:themeColor="text1"/>
          <w:sz w:val="22"/>
          <w:szCs w:val="22"/>
        </w:rPr>
        <w:t>25</w:t>
      </w:r>
      <w:r w:rsidR="00E94C6A" w:rsidRPr="001C5D39">
        <w:rPr>
          <w:color w:val="000000" w:themeColor="text1"/>
          <w:sz w:val="22"/>
          <w:szCs w:val="22"/>
        </w:rPr>
        <w:t xml:space="preserve"> de </w:t>
      </w:r>
      <w:r w:rsidR="008F0819" w:rsidRPr="001C5D39">
        <w:rPr>
          <w:color w:val="000000" w:themeColor="text1"/>
          <w:sz w:val="22"/>
          <w:szCs w:val="22"/>
        </w:rPr>
        <w:t>marzo de 2011</w:t>
      </w:r>
      <w:r w:rsidR="00E94C6A" w:rsidRPr="001C5D39">
        <w:rPr>
          <w:color w:val="000000" w:themeColor="text1"/>
          <w:sz w:val="22"/>
          <w:szCs w:val="22"/>
        </w:rPr>
        <w:t xml:space="preserve"> </w:t>
      </w:r>
      <w:r w:rsidR="008F0819" w:rsidRPr="001C5D39">
        <w:rPr>
          <w:color w:val="000000" w:themeColor="text1"/>
          <w:sz w:val="22"/>
          <w:szCs w:val="22"/>
        </w:rPr>
        <w:t xml:space="preserve">y </w:t>
      </w:r>
      <w:r w:rsidR="00E94C6A" w:rsidRPr="001C5D39">
        <w:rPr>
          <w:color w:val="000000" w:themeColor="text1"/>
          <w:sz w:val="22"/>
          <w:szCs w:val="22"/>
        </w:rPr>
        <w:t xml:space="preserve">presenta </w:t>
      </w:r>
      <w:r w:rsidR="008F0819" w:rsidRPr="001C5D39">
        <w:rPr>
          <w:color w:val="000000" w:themeColor="text1"/>
          <w:sz w:val="22"/>
          <w:szCs w:val="22"/>
        </w:rPr>
        <w:t>Certificación emitida por la Caja Costarricense de Seguro Social y fechada 25 de marzo del 2011, en la que consta que el recurrente se encuentra pensionado desde el 16 de febrero del año 2000.</w:t>
      </w:r>
    </w:p>
    <w:p w:rsidR="008F0819" w:rsidRPr="001C5D39" w:rsidRDefault="008F0819" w:rsidP="00E94C6A">
      <w:pPr>
        <w:pStyle w:val="Textoindependiente"/>
        <w:spacing w:after="0"/>
        <w:jc w:val="both"/>
        <w:rPr>
          <w:color w:val="000000" w:themeColor="text1"/>
          <w:sz w:val="22"/>
          <w:szCs w:val="22"/>
        </w:rPr>
      </w:pPr>
    </w:p>
    <w:p w:rsidR="002A4D44" w:rsidRPr="001C5D39" w:rsidRDefault="008F0819" w:rsidP="002A4D44">
      <w:pPr>
        <w:pStyle w:val="Textoindependiente"/>
        <w:spacing w:after="0"/>
        <w:jc w:val="both"/>
        <w:rPr>
          <w:color w:val="000000" w:themeColor="text1"/>
        </w:rPr>
      </w:pPr>
      <w:r w:rsidRPr="001C5D39">
        <w:rPr>
          <w:color w:val="000000" w:themeColor="text1"/>
          <w:sz w:val="22"/>
          <w:szCs w:val="22"/>
        </w:rPr>
        <w:t xml:space="preserve">Así mismo adjunta certificación número 1204001230114-918697 emitida por la Caja Costarricense de Seguro Social y fechada 25 de marzo del 2011 en la cual se indica que el señor </w:t>
      </w:r>
      <w:r w:rsidR="001724D8" w:rsidRPr="001724D8">
        <w:rPr>
          <w:color w:val="000000" w:themeColor="text1"/>
        </w:rPr>
        <w:t>M.C.V.M.</w:t>
      </w:r>
      <w:r w:rsidR="007E5618" w:rsidRPr="001724D8">
        <w:rPr>
          <w:color w:val="000000" w:themeColor="text1"/>
          <w:sz w:val="22"/>
          <w:szCs w:val="22"/>
        </w:rPr>
        <w:t>,</w:t>
      </w:r>
      <w:r w:rsidR="00F80918">
        <w:rPr>
          <w:color w:val="000000" w:themeColor="text1"/>
          <w:sz w:val="22"/>
          <w:szCs w:val="22"/>
        </w:rPr>
        <w:t xml:space="preserve"> cédula de identidad número… </w:t>
      </w:r>
      <w:r w:rsidR="007E5618" w:rsidRPr="001C5D39">
        <w:rPr>
          <w:color w:val="000000" w:themeColor="text1"/>
          <w:sz w:val="22"/>
          <w:szCs w:val="22"/>
        </w:rPr>
        <w:t xml:space="preserve">no se </w:t>
      </w:r>
      <w:r w:rsidR="003A5D94" w:rsidRPr="001C5D39">
        <w:rPr>
          <w:color w:val="000000" w:themeColor="text1"/>
          <w:sz w:val="22"/>
          <w:szCs w:val="22"/>
        </w:rPr>
        <w:t xml:space="preserve">encuentra </w:t>
      </w:r>
      <w:r w:rsidR="007E5618" w:rsidRPr="001C5D39">
        <w:rPr>
          <w:color w:val="000000" w:themeColor="text1"/>
          <w:sz w:val="22"/>
          <w:szCs w:val="22"/>
        </w:rPr>
        <w:t xml:space="preserve">inscrito como patrono y en consecuencia no tiene obligaciones con la Caja Costarricense de Seguro Social. </w:t>
      </w:r>
      <w:r w:rsidR="002A4D44" w:rsidRPr="001C5D39">
        <w:rPr>
          <w:rFonts w:eastAsia="Times New Roman"/>
          <w:color w:val="000000" w:themeColor="text1"/>
          <w:sz w:val="22"/>
          <w:szCs w:val="22"/>
          <w:lang w:val="es-CR"/>
        </w:rPr>
        <w:t xml:space="preserve">(Léanse los folios </w:t>
      </w:r>
      <w:r w:rsidR="007E5618" w:rsidRPr="001C5D39">
        <w:rPr>
          <w:rFonts w:eastAsia="Times New Roman"/>
          <w:color w:val="000000" w:themeColor="text1"/>
          <w:sz w:val="22"/>
          <w:szCs w:val="22"/>
          <w:lang w:val="es-CR"/>
        </w:rPr>
        <w:t>del 65</w:t>
      </w:r>
      <w:r w:rsidR="002A4D44" w:rsidRPr="001C5D39">
        <w:rPr>
          <w:rFonts w:eastAsia="Times New Roman"/>
          <w:color w:val="000000" w:themeColor="text1"/>
          <w:sz w:val="22"/>
          <w:szCs w:val="22"/>
          <w:lang w:val="es-CR"/>
        </w:rPr>
        <w:t xml:space="preserve"> </w:t>
      </w:r>
      <w:r w:rsidR="007E5618" w:rsidRPr="001C5D39">
        <w:rPr>
          <w:rFonts w:eastAsia="Times New Roman"/>
          <w:color w:val="000000" w:themeColor="text1"/>
          <w:sz w:val="22"/>
          <w:szCs w:val="22"/>
          <w:lang w:val="es-CR"/>
        </w:rPr>
        <w:t>al 67</w:t>
      </w:r>
      <w:r w:rsidR="002A4D44" w:rsidRPr="001C5D39">
        <w:rPr>
          <w:rFonts w:eastAsia="Times New Roman"/>
          <w:color w:val="000000" w:themeColor="text1"/>
          <w:sz w:val="22"/>
          <w:szCs w:val="22"/>
          <w:lang w:val="es-CR"/>
        </w:rPr>
        <w:t xml:space="preserve"> vuelto del expediente administrativo)</w:t>
      </w:r>
    </w:p>
    <w:p w:rsidR="002A4D44" w:rsidRPr="001C5D39" w:rsidRDefault="002A4D44" w:rsidP="002A4D44">
      <w:pPr>
        <w:pStyle w:val="Textoindependiente"/>
        <w:spacing w:after="0"/>
        <w:jc w:val="both"/>
        <w:rPr>
          <w:rFonts w:eastAsia="Times New Roman"/>
          <w:color w:val="000000" w:themeColor="text1"/>
          <w:sz w:val="22"/>
          <w:szCs w:val="22"/>
          <w:lang w:val="es-CR"/>
        </w:rPr>
      </w:pPr>
    </w:p>
    <w:p w:rsidR="00B259A6" w:rsidRDefault="00B259A6" w:rsidP="00244BCA">
      <w:pPr>
        <w:spacing w:after="120"/>
        <w:jc w:val="both"/>
        <w:rPr>
          <w:b/>
          <w:color w:val="000000" w:themeColor="text1"/>
          <w:sz w:val="22"/>
          <w:szCs w:val="22"/>
        </w:rPr>
      </w:pPr>
    </w:p>
    <w:p w:rsidR="00244BCA" w:rsidRPr="001C5D39" w:rsidRDefault="006D3EA1" w:rsidP="00244BCA">
      <w:pPr>
        <w:spacing w:after="120"/>
        <w:jc w:val="both"/>
        <w:rPr>
          <w:iCs/>
          <w:color w:val="000000" w:themeColor="text1"/>
          <w:sz w:val="22"/>
          <w:szCs w:val="22"/>
        </w:rPr>
      </w:pPr>
      <w:r>
        <w:rPr>
          <w:b/>
          <w:color w:val="000000" w:themeColor="text1"/>
          <w:sz w:val="22"/>
          <w:szCs w:val="22"/>
        </w:rPr>
        <w:t>DECIMO</w:t>
      </w:r>
      <w:r w:rsidR="002A4D44" w:rsidRPr="001C5D39">
        <w:rPr>
          <w:b/>
          <w:color w:val="000000" w:themeColor="text1"/>
          <w:sz w:val="22"/>
          <w:szCs w:val="22"/>
        </w:rPr>
        <w:t>.-</w:t>
      </w:r>
      <w:r w:rsidR="003A5D94" w:rsidRPr="001C5D39">
        <w:rPr>
          <w:b/>
          <w:color w:val="000000" w:themeColor="text1"/>
          <w:sz w:val="22"/>
          <w:szCs w:val="22"/>
        </w:rPr>
        <w:t xml:space="preserve"> </w:t>
      </w:r>
      <w:r w:rsidR="002A4D44" w:rsidRPr="001C5D39">
        <w:rPr>
          <w:color w:val="000000" w:themeColor="text1"/>
          <w:sz w:val="22"/>
          <w:szCs w:val="22"/>
        </w:rPr>
        <w:t xml:space="preserve"> </w:t>
      </w:r>
      <w:r w:rsidR="00244BCA" w:rsidRPr="001C5D39">
        <w:rPr>
          <w:iCs/>
          <w:color w:val="000000" w:themeColor="text1"/>
          <w:sz w:val="22"/>
          <w:szCs w:val="22"/>
        </w:rPr>
        <w:t>En los procedimientos se han seguido las prescripciones de ley.</w:t>
      </w:r>
    </w:p>
    <w:p w:rsidR="002A4D44" w:rsidRPr="001C5D39" w:rsidRDefault="002A4D44" w:rsidP="00905402">
      <w:pPr>
        <w:jc w:val="both"/>
        <w:rPr>
          <w:color w:val="000000" w:themeColor="text1"/>
          <w:sz w:val="22"/>
          <w:szCs w:val="22"/>
        </w:rPr>
      </w:pPr>
    </w:p>
    <w:p w:rsidR="002E0AF4" w:rsidRPr="001C5D39" w:rsidRDefault="00525B14" w:rsidP="002E0AF4">
      <w:pPr>
        <w:jc w:val="both"/>
        <w:rPr>
          <w:b/>
          <w:smallCaps/>
          <w:sz w:val="22"/>
          <w:szCs w:val="22"/>
        </w:rPr>
      </w:pPr>
      <w:r w:rsidRPr="001C5D39">
        <w:rPr>
          <w:b/>
          <w:smallCaps/>
          <w:sz w:val="22"/>
          <w:szCs w:val="22"/>
        </w:rPr>
        <w:t>REDACTA EL JUEZ PORTUGUEZ MÉNDEZ</w:t>
      </w:r>
      <w:r w:rsidR="002E0AF4" w:rsidRPr="001C5D39">
        <w:rPr>
          <w:b/>
          <w:smallCaps/>
          <w:sz w:val="22"/>
          <w:szCs w:val="22"/>
        </w:rPr>
        <w:t>:</w:t>
      </w:r>
    </w:p>
    <w:p w:rsidR="002E0AF4" w:rsidRPr="001C5D39" w:rsidRDefault="002E0AF4" w:rsidP="002E0AF4">
      <w:pPr>
        <w:jc w:val="both"/>
        <w:rPr>
          <w:sz w:val="22"/>
          <w:szCs w:val="22"/>
        </w:rPr>
      </w:pPr>
    </w:p>
    <w:p w:rsidR="009E11CA" w:rsidRPr="001C5D39" w:rsidRDefault="009E11CA" w:rsidP="002E0AF4">
      <w:pPr>
        <w:jc w:val="both"/>
        <w:rPr>
          <w:sz w:val="22"/>
          <w:szCs w:val="22"/>
        </w:rPr>
      </w:pPr>
    </w:p>
    <w:p w:rsidR="00525B14" w:rsidRPr="001C5D39" w:rsidRDefault="002E0AF4" w:rsidP="002E0AF4">
      <w:pPr>
        <w:jc w:val="center"/>
        <w:rPr>
          <w:b/>
          <w:sz w:val="22"/>
          <w:szCs w:val="22"/>
        </w:rPr>
      </w:pPr>
      <w:r w:rsidRPr="001C5D39">
        <w:rPr>
          <w:b/>
          <w:sz w:val="22"/>
          <w:szCs w:val="22"/>
        </w:rPr>
        <w:lastRenderedPageBreak/>
        <w:t>CONSIDERANDO</w:t>
      </w:r>
    </w:p>
    <w:p w:rsidR="00BE3BFF" w:rsidRDefault="00BE3BFF" w:rsidP="00BE3BFF">
      <w:pPr>
        <w:spacing w:after="120"/>
        <w:jc w:val="both"/>
        <w:rPr>
          <w:b/>
          <w:sz w:val="22"/>
          <w:szCs w:val="22"/>
        </w:rPr>
      </w:pPr>
    </w:p>
    <w:p w:rsidR="00BE3BFF" w:rsidRPr="00BE3BFF" w:rsidRDefault="001C5D39" w:rsidP="00BE3BFF">
      <w:pPr>
        <w:pStyle w:val="Prrafodelista"/>
        <w:numPr>
          <w:ilvl w:val="0"/>
          <w:numId w:val="16"/>
        </w:numPr>
        <w:spacing w:after="120"/>
        <w:ind w:left="426" w:hanging="426"/>
        <w:jc w:val="both"/>
        <w:rPr>
          <w:iCs/>
          <w:color w:val="000000" w:themeColor="text1"/>
        </w:rPr>
      </w:pPr>
      <w:r w:rsidRPr="00BE3BFF">
        <w:rPr>
          <w:b/>
          <w:color w:val="000000" w:themeColor="text1"/>
        </w:rPr>
        <w:t xml:space="preserve">COMPETENCIA.- </w:t>
      </w:r>
      <w:r w:rsidRPr="00BE3BFF">
        <w:rPr>
          <w:color w:val="000000" w:themeColor="text1"/>
        </w:rPr>
        <w:t>El Tribunal Administrativo de Transporte es el competente para conocer y resolver el presente recurso de apelación de conformidad con el artículo 22 de la Ley Reguladora del Servicio Público de Transporte Remunerado de Personas en Vehículos en la Modalidad de Taxi, N. 7969 del 22 de diciembre de 1999.</w:t>
      </w:r>
    </w:p>
    <w:p w:rsidR="00BE3BFF" w:rsidRPr="00BE3BFF" w:rsidRDefault="00BE3BFF" w:rsidP="00BE3BFF">
      <w:pPr>
        <w:pStyle w:val="Prrafodelista"/>
        <w:spacing w:after="120"/>
        <w:ind w:left="426"/>
        <w:jc w:val="both"/>
        <w:rPr>
          <w:iCs/>
          <w:color w:val="000000" w:themeColor="text1"/>
        </w:rPr>
      </w:pPr>
    </w:p>
    <w:p w:rsidR="001C5D39" w:rsidRPr="00BE3BFF" w:rsidRDefault="001C5D39" w:rsidP="00BE3BFF">
      <w:pPr>
        <w:pStyle w:val="Prrafodelista"/>
        <w:numPr>
          <w:ilvl w:val="0"/>
          <w:numId w:val="16"/>
        </w:numPr>
        <w:spacing w:after="120"/>
        <w:ind w:left="426" w:hanging="426"/>
        <w:jc w:val="both"/>
        <w:rPr>
          <w:iCs/>
          <w:color w:val="000000" w:themeColor="text1"/>
        </w:rPr>
      </w:pPr>
      <w:r w:rsidRPr="00BE3BFF">
        <w:rPr>
          <w:b/>
          <w:iCs/>
          <w:color w:val="000000" w:themeColor="text1"/>
        </w:rPr>
        <w:t xml:space="preserve">ANÁLISIS DE ADMISIBILIDAD. </w:t>
      </w:r>
      <w:r w:rsidRPr="00BE3BFF">
        <w:rPr>
          <w:iCs/>
          <w:color w:val="000000" w:themeColor="text1"/>
        </w:rPr>
        <w:t xml:space="preserve"> </w:t>
      </w:r>
      <w:r w:rsidRPr="00BE3BFF">
        <w:rPr>
          <w:b/>
          <w:iCs/>
          <w:color w:val="000000" w:themeColor="text1"/>
          <w:u w:val="single"/>
        </w:rPr>
        <w:t>En cuanto a la Legitimación</w:t>
      </w:r>
      <w:r w:rsidRPr="00BE3BFF">
        <w:rPr>
          <w:b/>
          <w:iCs/>
          <w:color w:val="000000" w:themeColor="text1"/>
        </w:rPr>
        <w:t xml:space="preserve">: </w:t>
      </w:r>
      <w:r w:rsidRPr="00BE3BFF">
        <w:rPr>
          <w:iCs/>
          <w:color w:val="000000" w:themeColor="text1"/>
        </w:rPr>
        <w:t>Previo a cualquier otra consideración, se avoca este Órgano Colegiado al estudio de admisibilidad del presente recurso de apelación, condicionándose la admisibilidad del recurso de apelación a dos requisitos procesales, sea en cuanto a la capacidad procesal de las partes que intervienen en el expediente y en lo relativo al tiempo que dispone el interesado para interponer sus recursos, conforme a Ley Reguladora del Servicio Público de Transporte Remunerado de Personas en Vehículos en la Modalidad de Taxi N. 7969, y la Ley General de Administración Pública N. 6227.</w:t>
      </w:r>
    </w:p>
    <w:p w:rsidR="001C5D39" w:rsidRPr="001C5D39" w:rsidRDefault="001C5D39" w:rsidP="001C5D39">
      <w:pPr>
        <w:jc w:val="both"/>
        <w:rPr>
          <w:iCs/>
          <w:color w:val="000000" w:themeColor="text1"/>
          <w:sz w:val="24"/>
          <w:szCs w:val="24"/>
        </w:rPr>
      </w:pPr>
    </w:p>
    <w:p w:rsidR="001C5D39" w:rsidRPr="001C5D39" w:rsidRDefault="001C5D39" w:rsidP="001C5D39">
      <w:pPr>
        <w:ind w:left="426"/>
        <w:jc w:val="both"/>
        <w:rPr>
          <w:iCs/>
          <w:sz w:val="24"/>
          <w:szCs w:val="24"/>
          <w:lang w:val="es-ES_tradnl" w:eastAsia="es-CR"/>
        </w:rPr>
      </w:pPr>
      <w:r w:rsidRPr="001C5D39">
        <w:rPr>
          <w:iCs/>
          <w:color w:val="000000" w:themeColor="text1"/>
          <w:sz w:val="24"/>
          <w:szCs w:val="24"/>
          <w:lang w:val="es-ES_tradnl" w:eastAsia="es-CR"/>
        </w:rPr>
        <w:t>En lo que se refiere a la capacidad procesal de</w:t>
      </w:r>
      <w:r w:rsidR="002774D6">
        <w:rPr>
          <w:iCs/>
          <w:color w:val="000000" w:themeColor="text1"/>
          <w:sz w:val="24"/>
          <w:szCs w:val="24"/>
          <w:lang w:val="es-ES_tradnl" w:eastAsia="es-CR"/>
        </w:rPr>
        <w:t>l recurrente</w:t>
      </w:r>
      <w:r w:rsidRPr="001C5D39">
        <w:rPr>
          <w:iCs/>
          <w:color w:val="000000" w:themeColor="text1"/>
          <w:sz w:val="24"/>
          <w:szCs w:val="24"/>
          <w:lang w:val="es-ES_tradnl" w:eastAsia="es-CR"/>
        </w:rPr>
        <w:t xml:space="preserve">, se observa que el </w:t>
      </w:r>
      <w:r w:rsidR="002774D6" w:rsidRPr="001C5D39">
        <w:rPr>
          <w:color w:val="000000" w:themeColor="text1"/>
          <w:sz w:val="22"/>
          <w:szCs w:val="22"/>
        </w:rPr>
        <w:t>Artículo 6.8.52 de la Sesión Ordinaria 24-2010 del 22 de abril del 2010, celebrada por la Junta Directiva del Consejo de Transporte Público</w:t>
      </w:r>
      <w:r w:rsidRPr="001C5D39">
        <w:rPr>
          <w:iCs/>
          <w:sz w:val="24"/>
          <w:szCs w:val="24"/>
          <w:lang w:val="es-ES_tradnl" w:eastAsia="es-CR"/>
        </w:rPr>
        <w:t>, refiere al conocimiento del oficio DA</w:t>
      </w:r>
      <w:r w:rsidR="00887078">
        <w:rPr>
          <w:iCs/>
          <w:sz w:val="24"/>
          <w:szCs w:val="24"/>
          <w:lang w:val="es-ES_tradnl" w:eastAsia="es-CR"/>
        </w:rPr>
        <w:t>J</w:t>
      </w:r>
      <w:r w:rsidRPr="001C5D39">
        <w:rPr>
          <w:iCs/>
          <w:sz w:val="24"/>
          <w:szCs w:val="24"/>
          <w:lang w:val="es-ES_tradnl" w:eastAsia="es-CR"/>
        </w:rPr>
        <w:t>-</w:t>
      </w:r>
      <w:r w:rsidR="00887078">
        <w:rPr>
          <w:iCs/>
          <w:sz w:val="24"/>
          <w:szCs w:val="24"/>
          <w:lang w:val="es-ES_tradnl" w:eastAsia="es-CR"/>
        </w:rPr>
        <w:t>20100935</w:t>
      </w:r>
      <w:r w:rsidRPr="001C5D39">
        <w:rPr>
          <w:iCs/>
          <w:sz w:val="24"/>
          <w:szCs w:val="24"/>
          <w:lang w:val="es-ES_tradnl" w:eastAsia="es-CR"/>
        </w:rPr>
        <w:t xml:space="preserve"> de la Dirección de Asuntos Jurídicos sobre la conclusión de procedimiento administrativo referente a la concesión de taxi placa T</w:t>
      </w:r>
      <w:r w:rsidR="00887078">
        <w:rPr>
          <w:iCs/>
          <w:sz w:val="24"/>
          <w:szCs w:val="24"/>
          <w:lang w:val="es-ES_tradnl" w:eastAsia="es-CR"/>
        </w:rPr>
        <w:t>SJ-1825</w:t>
      </w:r>
      <w:r w:rsidRPr="001C5D39">
        <w:rPr>
          <w:iCs/>
          <w:sz w:val="24"/>
          <w:szCs w:val="24"/>
          <w:lang w:val="es-ES_tradnl" w:eastAsia="es-CR"/>
        </w:rPr>
        <w:t xml:space="preserve">, otorgada al señor </w:t>
      </w:r>
      <w:r w:rsidR="001724D8" w:rsidRPr="001724D8">
        <w:rPr>
          <w:color w:val="000000" w:themeColor="text1"/>
          <w:sz w:val="24"/>
          <w:szCs w:val="24"/>
        </w:rPr>
        <w:t>M.C.V.M.</w:t>
      </w:r>
      <w:r w:rsidRPr="001724D8">
        <w:rPr>
          <w:iCs/>
          <w:sz w:val="24"/>
          <w:szCs w:val="24"/>
          <w:lang w:val="es-ES_tradnl" w:eastAsia="es-CR"/>
        </w:rPr>
        <w:t>,</w:t>
      </w:r>
      <w:r w:rsidRPr="001C5D39">
        <w:rPr>
          <w:iCs/>
          <w:sz w:val="24"/>
          <w:szCs w:val="24"/>
          <w:lang w:val="es-ES_tradnl" w:eastAsia="es-CR"/>
        </w:rPr>
        <w:t xml:space="preserve"> de conformidad con el contrato de concesión firmado el día </w:t>
      </w:r>
      <w:r w:rsidR="00887078">
        <w:rPr>
          <w:iCs/>
          <w:sz w:val="24"/>
          <w:szCs w:val="24"/>
          <w:lang w:val="es-ES_tradnl" w:eastAsia="es-CR"/>
        </w:rPr>
        <w:t xml:space="preserve">17 </w:t>
      </w:r>
      <w:r w:rsidRPr="001C5D39">
        <w:rPr>
          <w:iCs/>
          <w:sz w:val="24"/>
          <w:szCs w:val="24"/>
          <w:lang w:val="es-ES_tradnl" w:eastAsia="es-CR"/>
        </w:rPr>
        <w:t xml:space="preserve">de </w:t>
      </w:r>
      <w:r w:rsidR="00B60C83">
        <w:rPr>
          <w:iCs/>
          <w:sz w:val="24"/>
          <w:szCs w:val="24"/>
          <w:lang w:val="es-ES_tradnl" w:eastAsia="es-CR"/>
        </w:rPr>
        <w:t>FEBRERO</w:t>
      </w:r>
      <w:r w:rsidRPr="001C5D39">
        <w:rPr>
          <w:iCs/>
          <w:sz w:val="24"/>
          <w:szCs w:val="24"/>
          <w:lang w:val="es-ES_tradnl" w:eastAsia="es-CR"/>
        </w:rPr>
        <w:t xml:space="preserve"> de 2004.  En dicha sesión la Junta Directiva del Consejo de Transporte Público, acordó decretar la caducidad del derecho de concesión de la placa </w:t>
      </w:r>
      <w:r w:rsidR="00B60C83" w:rsidRPr="001C5D39">
        <w:rPr>
          <w:iCs/>
          <w:sz w:val="24"/>
          <w:szCs w:val="24"/>
          <w:lang w:val="es-ES_tradnl" w:eastAsia="es-CR"/>
        </w:rPr>
        <w:t>T</w:t>
      </w:r>
      <w:r w:rsidR="00B60C83">
        <w:rPr>
          <w:iCs/>
          <w:sz w:val="24"/>
          <w:szCs w:val="24"/>
          <w:lang w:val="es-ES_tradnl" w:eastAsia="es-CR"/>
        </w:rPr>
        <w:t>SJ</w:t>
      </w:r>
      <w:r w:rsidRPr="001C5D39">
        <w:rPr>
          <w:iCs/>
          <w:sz w:val="24"/>
          <w:szCs w:val="24"/>
          <w:lang w:val="es-ES_tradnl" w:eastAsia="es-CR"/>
        </w:rPr>
        <w:t>-</w:t>
      </w:r>
      <w:r w:rsidR="00B60C83">
        <w:rPr>
          <w:iCs/>
          <w:sz w:val="24"/>
          <w:szCs w:val="24"/>
          <w:lang w:val="es-ES_tradnl" w:eastAsia="es-CR"/>
        </w:rPr>
        <w:t>1825</w:t>
      </w:r>
      <w:r w:rsidRPr="001C5D39">
        <w:rPr>
          <w:iCs/>
          <w:sz w:val="24"/>
          <w:szCs w:val="24"/>
          <w:lang w:val="es-ES_tradnl" w:eastAsia="es-CR"/>
        </w:rPr>
        <w:t xml:space="preserve">, otorgada en concesión </w:t>
      </w:r>
      <w:r w:rsidR="00B60C83">
        <w:rPr>
          <w:iCs/>
          <w:sz w:val="24"/>
          <w:szCs w:val="24"/>
          <w:lang w:val="es-ES_tradnl" w:eastAsia="es-CR"/>
        </w:rPr>
        <w:t>a</w:t>
      </w:r>
      <w:r w:rsidRPr="001C5D39">
        <w:rPr>
          <w:iCs/>
          <w:sz w:val="24"/>
          <w:szCs w:val="24"/>
          <w:lang w:val="es-ES_tradnl" w:eastAsia="es-CR"/>
        </w:rPr>
        <w:t xml:space="preserve"> </w:t>
      </w:r>
      <w:r w:rsidR="001724D8" w:rsidRPr="001724D8">
        <w:rPr>
          <w:color w:val="000000" w:themeColor="text1"/>
          <w:sz w:val="24"/>
          <w:szCs w:val="24"/>
        </w:rPr>
        <w:t>M.C.V.M.</w:t>
      </w:r>
      <w:r w:rsidRPr="001C5D39">
        <w:rPr>
          <w:iCs/>
          <w:sz w:val="24"/>
          <w:szCs w:val="24"/>
          <w:lang w:val="es-ES_tradnl" w:eastAsia="es-CR"/>
        </w:rPr>
        <w:t xml:space="preserve"> (Ver folios del </w:t>
      </w:r>
      <w:r w:rsidR="00DA4D3A">
        <w:rPr>
          <w:iCs/>
          <w:sz w:val="24"/>
          <w:szCs w:val="24"/>
          <w:lang w:val="es-ES_tradnl" w:eastAsia="es-CR"/>
        </w:rPr>
        <w:t>26 al 30, del 52</w:t>
      </w:r>
      <w:r w:rsidRPr="001C5D39">
        <w:rPr>
          <w:iCs/>
          <w:sz w:val="24"/>
          <w:szCs w:val="24"/>
          <w:lang w:val="es-ES_tradnl" w:eastAsia="es-CR"/>
        </w:rPr>
        <w:t xml:space="preserve"> al </w:t>
      </w:r>
      <w:r w:rsidR="00DA4D3A">
        <w:rPr>
          <w:iCs/>
          <w:sz w:val="24"/>
          <w:szCs w:val="24"/>
          <w:lang w:val="es-ES_tradnl" w:eastAsia="es-CR"/>
        </w:rPr>
        <w:t>54</w:t>
      </w:r>
      <w:r w:rsidRPr="001C5D39">
        <w:rPr>
          <w:iCs/>
          <w:sz w:val="24"/>
          <w:szCs w:val="24"/>
          <w:lang w:val="es-ES_tradnl" w:eastAsia="es-CR"/>
        </w:rPr>
        <w:t xml:space="preserve"> del expediente administrativo)</w:t>
      </w:r>
    </w:p>
    <w:p w:rsidR="001C5D39" w:rsidRPr="001C5D39" w:rsidRDefault="001C5D39" w:rsidP="001C5D39">
      <w:pPr>
        <w:pStyle w:val="Textoindependiente"/>
        <w:spacing w:after="0"/>
        <w:ind w:left="426"/>
        <w:jc w:val="both"/>
        <w:rPr>
          <w:rFonts w:eastAsia="Times New Roman"/>
          <w:iCs/>
          <w:color w:val="000000" w:themeColor="text1"/>
          <w:lang w:val="es-ES_tradnl" w:eastAsia="es-CR"/>
        </w:rPr>
      </w:pPr>
    </w:p>
    <w:p w:rsidR="001C5D39" w:rsidRPr="001C5D39" w:rsidRDefault="001C5D39" w:rsidP="001C5D39">
      <w:pPr>
        <w:ind w:left="426"/>
        <w:jc w:val="both"/>
        <w:rPr>
          <w:iCs/>
          <w:color w:val="000000" w:themeColor="text1"/>
          <w:sz w:val="24"/>
          <w:szCs w:val="24"/>
        </w:rPr>
      </w:pPr>
      <w:r w:rsidRPr="001C5D39">
        <w:rPr>
          <w:b/>
          <w:iCs/>
          <w:color w:val="000000" w:themeColor="text1"/>
          <w:sz w:val="24"/>
          <w:szCs w:val="24"/>
          <w:u w:val="single"/>
        </w:rPr>
        <w:t>En cuanto al plazo</w:t>
      </w:r>
      <w:r w:rsidRPr="001C5D39">
        <w:rPr>
          <w:b/>
          <w:iCs/>
          <w:color w:val="000000" w:themeColor="text1"/>
          <w:sz w:val="24"/>
          <w:szCs w:val="24"/>
        </w:rPr>
        <w:t xml:space="preserve">: </w:t>
      </w:r>
      <w:r w:rsidRPr="001C5D39">
        <w:rPr>
          <w:iCs/>
          <w:color w:val="000000" w:themeColor="text1"/>
          <w:sz w:val="24"/>
          <w:szCs w:val="24"/>
        </w:rPr>
        <w:t>Establece el artículo 11 de la Ley N 7969, que contra las resoluciones del Consejo de Transporte Público, cabrá el recurso de revocatoria ante el órgano que dictó el acto, y apelación en subsidio ante el Tribunal, los cuales deben interponerse dentro de los cinco días siguientes a la notificación del acto impugnado:</w:t>
      </w:r>
    </w:p>
    <w:p w:rsidR="001C5D39" w:rsidRPr="001C5D39" w:rsidRDefault="001C5D39" w:rsidP="001C5D39">
      <w:pPr>
        <w:widowControl w:val="0"/>
        <w:ind w:left="426" w:right="902"/>
        <w:jc w:val="both"/>
        <w:rPr>
          <w:b/>
          <w:color w:val="000000" w:themeColor="text1"/>
        </w:rPr>
      </w:pPr>
    </w:p>
    <w:p w:rsidR="001C5D39" w:rsidRPr="001C5D39" w:rsidRDefault="001C5D39" w:rsidP="001C5D39">
      <w:pPr>
        <w:widowControl w:val="0"/>
        <w:ind w:left="851" w:right="851"/>
        <w:jc w:val="both"/>
        <w:rPr>
          <w:b/>
          <w:color w:val="000000" w:themeColor="text1"/>
          <w:sz w:val="22"/>
          <w:szCs w:val="22"/>
        </w:rPr>
      </w:pPr>
      <w:r w:rsidRPr="001C5D39">
        <w:rPr>
          <w:b/>
          <w:color w:val="000000" w:themeColor="text1"/>
          <w:sz w:val="22"/>
          <w:szCs w:val="22"/>
        </w:rPr>
        <w:t>“ARTÍCULO 11.- Funcionamiento del órgano en general</w:t>
      </w:r>
    </w:p>
    <w:p w:rsidR="001C5D39" w:rsidRPr="001C5D39" w:rsidRDefault="001C5D39" w:rsidP="00DA4D3A">
      <w:pPr>
        <w:widowControl w:val="0"/>
        <w:spacing w:line="240" w:lineRule="exact"/>
        <w:ind w:left="851" w:right="851"/>
        <w:jc w:val="both"/>
        <w:rPr>
          <w:color w:val="000000" w:themeColor="text1"/>
          <w:sz w:val="22"/>
          <w:szCs w:val="22"/>
        </w:rPr>
      </w:pPr>
      <w:r w:rsidRPr="001C5D39">
        <w:rPr>
          <w:color w:val="000000" w:themeColor="text1"/>
          <w:sz w:val="22"/>
          <w:szCs w:val="22"/>
        </w:rPr>
        <w:t xml:space="preserve">(…) </w:t>
      </w:r>
    </w:p>
    <w:p w:rsidR="001C5D39" w:rsidRPr="001C5D39" w:rsidRDefault="001C5D39" w:rsidP="00DA4D3A">
      <w:pPr>
        <w:widowControl w:val="0"/>
        <w:spacing w:before="100" w:beforeAutospacing="1" w:after="100" w:afterAutospacing="1" w:line="240" w:lineRule="exact"/>
        <w:ind w:left="851" w:right="851"/>
        <w:jc w:val="both"/>
        <w:rPr>
          <w:iCs/>
          <w:color w:val="000000" w:themeColor="text1"/>
          <w:sz w:val="22"/>
          <w:szCs w:val="22"/>
        </w:rPr>
      </w:pPr>
      <w:r w:rsidRPr="001C5D39">
        <w:rPr>
          <w:color w:val="000000" w:themeColor="text1"/>
          <w:sz w:val="22"/>
          <w:szCs w:val="22"/>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r w:rsidRPr="001C5D39">
        <w:rPr>
          <w:iCs/>
          <w:color w:val="000000" w:themeColor="text1"/>
          <w:sz w:val="22"/>
          <w:szCs w:val="22"/>
        </w:rPr>
        <w:t xml:space="preserve"> </w:t>
      </w:r>
    </w:p>
    <w:p w:rsidR="001C5D39" w:rsidRPr="001C5D39" w:rsidRDefault="001C5D39" w:rsidP="001C5D39">
      <w:pPr>
        <w:ind w:left="426"/>
        <w:jc w:val="both"/>
        <w:rPr>
          <w:color w:val="000000" w:themeColor="text1"/>
          <w:sz w:val="24"/>
          <w:szCs w:val="24"/>
        </w:rPr>
      </w:pPr>
      <w:r w:rsidRPr="001C5D39">
        <w:rPr>
          <w:color w:val="000000" w:themeColor="text1"/>
          <w:sz w:val="24"/>
          <w:szCs w:val="24"/>
        </w:rPr>
        <w:t>Ahora bien, e</w:t>
      </w:r>
      <w:r w:rsidRPr="001C5D39">
        <w:rPr>
          <w:iCs/>
          <w:color w:val="000000" w:themeColor="text1"/>
          <w:sz w:val="24"/>
          <w:szCs w:val="24"/>
        </w:rPr>
        <w:t xml:space="preserve">ste Tribunal Administrativo de Transporte, con base en el estudio del expediente administrativo, ha podido verificar que el </w:t>
      </w:r>
      <w:r w:rsidRPr="001C5D39">
        <w:rPr>
          <w:color w:val="000000" w:themeColor="text1"/>
          <w:sz w:val="24"/>
          <w:szCs w:val="24"/>
        </w:rPr>
        <w:t xml:space="preserve">Artículo </w:t>
      </w:r>
      <w:r w:rsidR="00DA4D3A">
        <w:rPr>
          <w:color w:val="000000" w:themeColor="text1"/>
          <w:sz w:val="24"/>
          <w:szCs w:val="24"/>
        </w:rPr>
        <w:t>6.8.52</w:t>
      </w:r>
      <w:r w:rsidRPr="001C5D39">
        <w:rPr>
          <w:color w:val="000000" w:themeColor="text1"/>
          <w:sz w:val="24"/>
          <w:szCs w:val="24"/>
        </w:rPr>
        <w:t xml:space="preserve"> de la Sesión Ordinaria 2</w:t>
      </w:r>
      <w:r w:rsidR="00DA4D3A">
        <w:rPr>
          <w:color w:val="000000" w:themeColor="text1"/>
          <w:sz w:val="24"/>
          <w:szCs w:val="24"/>
        </w:rPr>
        <w:t>4</w:t>
      </w:r>
      <w:r w:rsidRPr="001C5D39">
        <w:rPr>
          <w:color w:val="000000" w:themeColor="text1"/>
          <w:sz w:val="24"/>
          <w:szCs w:val="24"/>
        </w:rPr>
        <w:t xml:space="preserve">-2010 </w:t>
      </w:r>
      <w:r w:rsidR="00DA4D3A">
        <w:rPr>
          <w:color w:val="000000" w:themeColor="text1"/>
          <w:sz w:val="24"/>
          <w:szCs w:val="24"/>
        </w:rPr>
        <w:t>del 22</w:t>
      </w:r>
      <w:r w:rsidRPr="001C5D39">
        <w:rPr>
          <w:color w:val="000000" w:themeColor="text1"/>
          <w:sz w:val="24"/>
          <w:szCs w:val="24"/>
        </w:rPr>
        <w:t xml:space="preserve"> de a</w:t>
      </w:r>
      <w:r w:rsidR="00DA4D3A">
        <w:rPr>
          <w:color w:val="000000" w:themeColor="text1"/>
          <w:sz w:val="24"/>
          <w:szCs w:val="24"/>
        </w:rPr>
        <w:t>bril</w:t>
      </w:r>
      <w:r w:rsidRPr="001C5D39">
        <w:rPr>
          <w:color w:val="000000" w:themeColor="text1"/>
          <w:sz w:val="24"/>
          <w:szCs w:val="24"/>
        </w:rPr>
        <w:t xml:space="preserve"> del 2010 celebrada por la Junta Directiva del Consejo de Transporte Público, se notificó el </w:t>
      </w:r>
      <w:r w:rsidRPr="001C5D39">
        <w:rPr>
          <w:b/>
          <w:iCs/>
          <w:sz w:val="24"/>
          <w:szCs w:val="24"/>
          <w:lang w:val="es-ES_tradnl" w:eastAsia="es-CR"/>
        </w:rPr>
        <w:t>1</w:t>
      </w:r>
      <w:r w:rsidR="00DA4D3A">
        <w:rPr>
          <w:b/>
          <w:iCs/>
          <w:sz w:val="24"/>
          <w:szCs w:val="24"/>
          <w:lang w:val="es-ES_tradnl" w:eastAsia="es-CR"/>
        </w:rPr>
        <w:t>3</w:t>
      </w:r>
      <w:r w:rsidRPr="001C5D39">
        <w:rPr>
          <w:b/>
          <w:iCs/>
          <w:sz w:val="24"/>
          <w:szCs w:val="24"/>
          <w:lang w:val="es-ES_tradnl" w:eastAsia="es-CR"/>
        </w:rPr>
        <w:t xml:space="preserve"> de mayo de 2010</w:t>
      </w:r>
      <w:r w:rsidRPr="001C5D39">
        <w:rPr>
          <w:iCs/>
          <w:sz w:val="24"/>
          <w:szCs w:val="24"/>
          <w:lang w:val="es-ES_tradnl" w:eastAsia="es-CR"/>
        </w:rPr>
        <w:t xml:space="preserve"> al señor </w:t>
      </w:r>
      <w:r w:rsidR="001724D8" w:rsidRPr="00AF5F3D">
        <w:rPr>
          <w:b/>
          <w:color w:val="000000" w:themeColor="text1"/>
          <w:sz w:val="24"/>
          <w:szCs w:val="24"/>
        </w:rPr>
        <w:t>M</w:t>
      </w:r>
      <w:r w:rsidR="001724D8">
        <w:rPr>
          <w:b/>
          <w:color w:val="000000" w:themeColor="text1"/>
          <w:sz w:val="24"/>
          <w:szCs w:val="24"/>
        </w:rPr>
        <w:t>.</w:t>
      </w:r>
      <w:r w:rsidR="001724D8" w:rsidRPr="00AF5F3D">
        <w:rPr>
          <w:b/>
          <w:color w:val="000000" w:themeColor="text1"/>
          <w:sz w:val="24"/>
          <w:szCs w:val="24"/>
        </w:rPr>
        <w:t>C</w:t>
      </w:r>
      <w:r w:rsidR="001724D8">
        <w:rPr>
          <w:b/>
          <w:color w:val="000000" w:themeColor="text1"/>
          <w:sz w:val="24"/>
          <w:szCs w:val="24"/>
        </w:rPr>
        <w:t>.</w:t>
      </w:r>
      <w:r w:rsidR="001724D8" w:rsidRPr="00AF5F3D">
        <w:rPr>
          <w:b/>
          <w:color w:val="000000" w:themeColor="text1"/>
          <w:sz w:val="24"/>
          <w:szCs w:val="24"/>
        </w:rPr>
        <w:t>V</w:t>
      </w:r>
      <w:r w:rsidR="001724D8">
        <w:rPr>
          <w:b/>
          <w:color w:val="000000" w:themeColor="text1"/>
          <w:sz w:val="24"/>
          <w:szCs w:val="24"/>
        </w:rPr>
        <w:t>.</w:t>
      </w:r>
      <w:r w:rsidR="001724D8" w:rsidRPr="00AF5F3D">
        <w:rPr>
          <w:b/>
          <w:color w:val="000000" w:themeColor="text1"/>
          <w:sz w:val="24"/>
          <w:szCs w:val="24"/>
        </w:rPr>
        <w:t>M</w:t>
      </w:r>
      <w:r w:rsidR="001724D8">
        <w:rPr>
          <w:b/>
          <w:color w:val="000000" w:themeColor="text1"/>
          <w:sz w:val="24"/>
          <w:szCs w:val="24"/>
        </w:rPr>
        <w:t xml:space="preserve">. </w:t>
      </w:r>
      <w:r w:rsidRPr="001C5D39">
        <w:rPr>
          <w:iCs/>
          <w:sz w:val="24"/>
          <w:szCs w:val="24"/>
          <w:lang w:val="es-ES_tradnl" w:eastAsia="es-CR"/>
        </w:rPr>
        <w:t>a través del fax número 2</w:t>
      </w:r>
      <w:r w:rsidR="00DA4D3A">
        <w:rPr>
          <w:iCs/>
          <w:sz w:val="24"/>
          <w:szCs w:val="24"/>
          <w:lang w:val="es-ES_tradnl" w:eastAsia="es-CR"/>
        </w:rPr>
        <w:t>22</w:t>
      </w:r>
      <w:r w:rsidRPr="001C5D39">
        <w:rPr>
          <w:iCs/>
          <w:sz w:val="24"/>
          <w:szCs w:val="24"/>
          <w:lang w:val="es-ES_tradnl" w:eastAsia="es-CR"/>
        </w:rPr>
        <w:t>4</w:t>
      </w:r>
      <w:r w:rsidR="00DA4D3A">
        <w:rPr>
          <w:iCs/>
          <w:sz w:val="24"/>
          <w:szCs w:val="24"/>
          <w:lang w:val="es-ES_tradnl" w:eastAsia="es-CR"/>
        </w:rPr>
        <w:t>-6373</w:t>
      </w:r>
      <w:r w:rsidRPr="001C5D39">
        <w:rPr>
          <w:color w:val="000000" w:themeColor="text1"/>
          <w:sz w:val="24"/>
          <w:szCs w:val="24"/>
        </w:rPr>
        <w:t>.</w:t>
      </w:r>
      <w:r w:rsidR="00DA4D3A">
        <w:rPr>
          <w:color w:val="000000" w:themeColor="text1"/>
          <w:sz w:val="24"/>
          <w:szCs w:val="24"/>
        </w:rPr>
        <w:t xml:space="preserve"> (Ver folio 51 del expediente Administrativo)</w:t>
      </w:r>
    </w:p>
    <w:p w:rsidR="001C5D39" w:rsidRPr="001C5D39" w:rsidRDefault="001C5D39" w:rsidP="001C5D39">
      <w:pPr>
        <w:ind w:left="426"/>
        <w:jc w:val="both"/>
        <w:rPr>
          <w:color w:val="000000" w:themeColor="text1"/>
          <w:sz w:val="24"/>
          <w:szCs w:val="24"/>
        </w:rPr>
      </w:pPr>
    </w:p>
    <w:p w:rsidR="00BE3BFF" w:rsidRDefault="001C5D39" w:rsidP="00BE3BFF">
      <w:pPr>
        <w:ind w:left="426"/>
        <w:jc w:val="both"/>
        <w:rPr>
          <w:color w:val="000000" w:themeColor="text1"/>
          <w:sz w:val="24"/>
          <w:szCs w:val="24"/>
        </w:rPr>
      </w:pPr>
      <w:r w:rsidRPr="001C5D39">
        <w:rPr>
          <w:color w:val="000000" w:themeColor="text1"/>
          <w:sz w:val="24"/>
          <w:szCs w:val="24"/>
        </w:rPr>
        <w:lastRenderedPageBreak/>
        <w:t>El recurso de Apelación</w:t>
      </w:r>
      <w:r w:rsidR="00DA4D3A">
        <w:rPr>
          <w:color w:val="000000" w:themeColor="text1"/>
          <w:sz w:val="24"/>
          <w:szCs w:val="24"/>
        </w:rPr>
        <w:t xml:space="preserve"> en Subsidio</w:t>
      </w:r>
      <w:r w:rsidRPr="001C5D39">
        <w:rPr>
          <w:color w:val="000000" w:themeColor="text1"/>
          <w:sz w:val="24"/>
          <w:szCs w:val="24"/>
        </w:rPr>
        <w:t xml:space="preserve">, contra el artículo supra citado, se presentó el día </w:t>
      </w:r>
      <w:r w:rsidR="00DA4D3A">
        <w:rPr>
          <w:color w:val="000000" w:themeColor="text1"/>
          <w:sz w:val="24"/>
          <w:szCs w:val="24"/>
        </w:rPr>
        <w:t>17</w:t>
      </w:r>
      <w:r w:rsidRPr="001C5D39">
        <w:rPr>
          <w:color w:val="000000" w:themeColor="text1"/>
          <w:sz w:val="24"/>
          <w:szCs w:val="24"/>
        </w:rPr>
        <w:t xml:space="preserve"> de mayo del 2010, </w:t>
      </w:r>
      <w:r w:rsidR="00DA4D3A">
        <w:rPr>
          <w:color w:val="000000" w:themeColor="text1"/>
          <w:sz w:val="24"/>
          <w:szCs w:val="24"/>
        </w:rPr>
        <w:t xml:space="preserve">según consta a folio 9 del expediente administrativo, esto es, </w:t>
      </w:r>
      <w:r w:rsidRPr="001C5D39">
        <w:rPr>
          <w:color w:val="000000" w:themeColor="text1"/>
          <w:sz w:val="24"/>
          <w:szCs w:val="24"/>
        </w:rPr>
        <w:t xml:space="preserve">dentro del plazo de cinco días establecido en el artículo 11 de la Ley </w:t>
      </w:r>
      <w:r w:rsidRPr="001C5D39">
        <w:rPr>
          <w:iCs/>
          <w:color w:val="000000" w:themeColor="text1"/>
          <w:sz w:val="24"/>
          <w:szCs w:val="24"/>
        </w:rPr>
        <w:t xml:space="preserve">Reguladora del Servicio Público de Transporte Remunerado de Personas en Vehículos en la modalidad de Taxi N. 7969, </w:t>
      </w:r>
      <w:r w:rsidRPr="001C5D39">
        <w:rPr>
          <w:color w:val="000000" w:themeColor="text1"/>
          <w:sz w:val="24"/>
          <w:szCs w:val="24"/>
        </w:rPr>
        <w:t>por lo se tiene por bien admitido para su estudio el recurso de Apelación interpuesto por el recurrente.</w:t>
      </w:r>
    </w:p>
    <w:p w:rsidR="00BE3BFF" w:rsidRDefault="00BE3BFF" w:rsidP="00BE3BFF">
      <w:pPr>
        <w:ind w:left="426"/>
        <w:jc w:val="both"/>
        <w:rPr>
          <w:color w:val="000000" w:themeColor="text1"/>
          <w:sz w:val="24"/>
          <w:szCs w:val="24"/>
        </w:rPr>
      </w:pPr>
    </w:p>
    <w:p w:rsidR="00973AF2" w:rsidRPr="00BE3BFF" w:rsidRDefault="00DA4D3A" w:rsidP="00BE3BFF">
      <w:pPr>
        <w:pStyle w:val="Prrafodelista"/>
        <w:numPr>
          <w:ilvl w:val="0"/>
          <w:numId w:val="16"/>
        </w:numPr>
        <w:ind w:left="426" w:hanging="426"/>
        <w:jc w:val="both"/>
        <w:rPr>
          <w:color w:val="000000" w:themeColor="text1"/>
        </w:rPr>
      </w:pPr>
      <w:r w:rsidRPr="00BE3BFF">
        <w:rPr>
          <w:b/>
          <w:iCs/>
          <w:color w:val="000000" w:themeColor="text1"/>
        </w:rPr>
        <w:t>HECHOS PROBADOS</w:t>
      </w:r>
      <w:r w:rsidRPr="00BE3BFF">
        <w:rPr>
          <w:iCs/>
          <w:color w:val="000000" w:themeColor="text1"/>
        </w:rPr>
        <w:t xml:space="preserve">.  </w:t>
      </w:r>
      <w:r w:rsidR="00973AF2" w:rsidRPr="00BE3BFF">
        <w:rPr>
          <w:b/>
        </w:rPr>
        <w:t xml:space="preserve">A.- </w:t>
      </w:r>
      <w:r w:rsidR="00973AF2" w:rsidRPr="00973AF2">
        <w:t xml:space="preserve">El señor </w:t>
      </w:r>
      <w:r w:rsidR="001724D8" w:rsidRPr="00AF5F3D">
        <w:rPr>
          <w:b/>
          <w:color w:val="000000" w:themeColor="text1"/>
        </w:rPr>
        <w:t>M</w:t>
      </w:r>
      <w:r w:rsidR="001724D8">
        <w:rPr>
          <w:b/>
          <w:color w:val="000000" w:themeColor="text1"/>
        </w:rPr>
        <w:t>.</w:t>
      </w:r>
      <w:r w:rsidR="001724D8" w:rsidRPr="00AF5F3D">
        <w:rPr>
          <w:b/>
          <w:color w:val="000000" w:themeColor="text1"/>
        </w:rPr>
        <w:t>C</w:t>
      </w:r>
      <w:r w:rsidR="001724D8">
        <w:rPr>
          <w:b/>
          <w:color w:val="000000" w:themeColor="text1"/>
        </w:rPr>
        <w:t>.</w:t>
      </w:r>
      <w:r w:rsidR="001724D8" w:rsidRPr="00AF5F3D">
        <w:rPr>
          <w:b/>
          <w:color w:val="000000" w:themeColor="text1"/>
        </w:rPr>
        <w:t>V</w:t>
      </w:r>
      <w:r w:rsidR="001724D8">
        <w:rPr>
          <w:b/>
          <w:color w:val="000000" w:themeColor="text1"/>
        </w:rPr>
        <w:t>.</w:t>
      </w:r>
      <w:r w:rsidR="00973AF2" w:rsidRPr="00973AF2">
        <w:t xml:space="preserve"> cédula de identidad número</w:t>
      </w:r>
      <w:r w:rsidR="001724D8">
        <w:t>…</w:t>
      </w:r>
      <w:r w:rsidR="00973AF2" w:rsidRPr="00973AF2">
        <w:t xml:space="preserve">, es concesionario de un servicio público del transporte remunerado de personas en vehículo en la modalidad de taxi, en la base de operación número 000000, descrita como AREA METROPOLITANA DE SAN JOSE. (Ver folios del 26 al 30 del expediente administrativo). </w:t>
      </w:r>
      <w:r w:rsidR="00973AF2" w:rsidRPr="00BE3BFF">
        <w:rPr>
          <w:b/>
        </w:rPr>
        <w:t xml:space="preserve">B.- </w:t>
      </w:r>
      <w:r w:rsidR="00973AF2" w:rsidRPr="00973AF2">
        <w:t xml:space="preserve">Que el señor </w:t>
      </w:r>
      <w:r w:rsidR="001724D8" w:rsidRPr="00AF5F3D">
        <w:rPr>
          <w:b/>
          <w:color w:val="000000" w:themeColor="text1"/>
        </w:rPr>
        <w:t>M</w:t>
      </w:r>
      <w:r w:rsidR="001724D8">
        <w:rPr>
          <w:b/>
          <w:color w:val="000000" w:themeColor="text1"/>
        </w:rPr>
        <w:t>.</w:t>
      </w:r>
      <w:r w:rsidR="001724D8" w:rsidRPr="00AF5F3D">
        <w:rPr>
          <w:b/>
          <w:color w:val="000000" w:themeColor="text1"/>
        </w:rPr>
        <w:t>C</w:t>
      </w:r>
      <w:r w:rsidR="001724D8">
        <w:rPr>
          <w:b/>
          <w:color w:val="000000" w:themeColor="text1"/>
        </w:rPr>
        <w:t>.</w:t>
      </w:r>
      <w:r w:rsidR="001724D8" w:rsidRPr="00AF5F3D">
        <w:rPr>
          <w:b/>
          <w:color w:val="000000" w:themeColor="text1"/>
        </w:rPr>
        <w:t>V</w:t>
      </w:r>
      <w:r w:rsidR="001724D8">
        <w:rPr>
          <w:b/>
          <w:color w:val="000000" w:themeColor="text1"/>
        </w:rPr>
        <w:t>.</w:t>
      </w:r>
      <w:r w:rsidR="00973AF2" w:rsidRPr="00973AF2">
        <w:t xml:space="preserve">, el día 24 de octubre de 2007, solicitó al Consejo de Transporte Público autorización previa para el traspaso de la concesión de la concesión del servicio público modalidad taxi, señalando como medio para recibir notificaciones el fax número 224-6373. (Ver folios del 35 al 38 del expediente administrativo). </w:t>
      </w:r>
      <w:r w:rsidR="00973AF2" w:rsidRPr="00BE3BFF">
        <w:rPr>
          <w:b/>
        </w:rPr>
        <w:t>C.-</w:t>
      </w:r>
      <w:r w:rsidR="00973AF2" w:rsidRPr="00973AF2">
        <w:t xml:space="preserve"> La Junta Directiva del Consejo de Transporte Público acordó en el Artículo 3.7.6</w:t>
      </w:r>
      <w:r w:rsidR="00973AF2" w:rsidRPr="00BE3BFF">
        <w:rPr>
          <w:color w:val="000000" w:themeColor="text1"/>
        </w:rPr>
        <w:t xml:space="preserve"> </w:t>
      </w:r>
      <w:r w:rsidR="00973AF2" w:rsidRPr="00973AF2">
        <w:t xml:space="preserve">de la Sesión Ordinaria </w:t>
      </w:r>
      <w:r w:rsidR="00973AF2" w:rsidRPr="00BE3BFF">
        <w:rPr>
          <w:color w:val="000000" w:themeColor="text1"/>
        </w:rPr>
        <w:t xml:space="preserve">58-2008 del 14 de agosto del 2008 iniciar el procedimiento administrativo de averiguación de la verdad real de los hechos respecto de la concesión administrativa de taxi </w:t>
      </w:r>
      <w:r w:rsidR="00C5529B">
        <w:rPr>
          <w:color w:val="000000" w:themeColor="text1"/>
        </w:rPr>
        <w:t xml:space="preserve">placa </w:t>
      </w:r>
      <w:r w:rsidR="00973AF2" w:rsidRPr="00BE3BFF">
        <w:rPr>
          <w:color w:val="000000" w:themeColor="text1"/>
        </w:rPr>
        <w:t xml:space="preserve">TSJ </w:t>
      </w:r>
      <w:r w:rsidR="00C5529B">
        <w:rPr>
          <w:iCs/>
          <w:lang w:val="es-ES_tradnl" w:eastAsia="es-CR"/>
        </w:rPr>
        <w:t xml:space="preserve">1825 </w:t>
      </w:r>
      <w:r w:rsidR="00973AF2" w:rsidRPr="00BE3BFF">
        <w:rPr>
          <w:color w:val="000000" w:themeColor="text1"/>
        </w:rPr>
        <w:t xml:space="preserve">del concesionario </w:t>
      </w:r>
      <w:r w:rsidR="001724D8" w:rsidRPr="001724D8">
        <w:rPr>
          <w:color w:val="000000" w:themeColor="text1"/>
        </w:rPr>
        <w:t>M.C.V.M.</w:t>
      </w:r>
      <w:r w:rsidR="00973AF2" w:rsidRPr="001724D8">
        <w:rPr>
          <w:color w:val="000000" w:themeColor="text1"/>
        </w:rPr>
        <w:t>,</w:t>
      </w:r>
      <w:r w:rsidR="00973AF2" w:rsidRPr="00BE3BFF">
        <w:rPr>
          <w:color w:val="000000" w:themeColor="text1"/>
        </w:rPr>
        <w:t xml:space="preserve"> suspender la tramitación de solicitud de autorización previa para ceder la concesión administrativa, y ordenó notificar el acuerdo al concesionario Vega Morales y a la Dirección de Asuntos Jurídicos del Consejo de Transporte Público.</w:t>
      </w:r>
      <w:r w:rsidR="00973AF2" w:rsidRPr="00973AF2">
        <w:t xml:space="preserve"> (Ver folio 42 del expediente administrativo). </w:t>
      </w:r>
      <w:r w:rsidR="00973AF2" w:rsidRPr="00BE3BFF">
        <w:rPr>
          <w:b/>
        </w:rPr>
        <w:t xml:space="preserve">D.- </w:t>
      </w:r>
      <w:r w:rsidR="00973AF2" w:rsidRPr="00973AF2">
        <w:t xml:space="preserve">La Dirección de Asuntos Jurídicos del Consejo de Transporte Público, en oficio DAJ20100413 del 9 de febrero de 2010, notificado vía fax el día 10 de febrero de 2010, realiza: </w:t>
      </w:r>
      <w:r w:rsidR="00973AF2" w:rsidRPr="00BE3BFF">
        <w:rPr>
          <w:b/>
        </w:rPr>
        <w:t>1)</w:t>
      </w:r>
      <w:r w:rsidR="00973AF2" w:rsidRPr="00973AF2">
        <w:t xml:space="preserve"> El traslado de cargos contra el concesionario </w:t>
      </w:r>
      <w:r w:rsidR="001724D8" w:rsidRPr="001724D8">
        <w:rPr>
          <w:color w:val="000000" w:themeColor="text1"/>
        </w:rPr>
        <w:t>M.C.V.M.</w:t>
      </w:r>
      <w:r w:rsidR="00973AF2" w:rsidRPr="00BE3BFF">
        <w:rPr>
          <w:color w:val="000000" w:themeColor="text1"/>
        </w:rPr>
        <w:t xml:space="preserve">, </w:t>
      </w:r>
      <w:r w:rsidR="00973AF2" w:rsidRPr="00BE3BFF">
        <w:rPr>
          <w:b/>
        </w:rPr>
        <w:t>2)</w:t>
      </w:r>
      <w:r w:rsidR="00973AF2" w:rsidRPr="00BE3BFF">
        <w:rPr>
          <w:color w:val="000000" w:themeColor="text1"/>
        </w:rPr>
        <w:t xml:space="preserve"> Fija las 10:00 horas del 4 de marzo de 2010, la fecha de celebración de la audiencia oral y privada. </w:t>
      </w:r>
      <w:r w:rsidR="00973AF2" w:rsidRPr="00BE3BFF">
        <w:rPr>
          <w:b/>
        </w:rPr>
        <w:t xml:space="preserve">3) </w:t>
      </w:r>
      <w:r w:rsidR="00973AF2" w:rsidRPr="00973AF2">
        <w:t xml:space="preserve"> La Dirección de Asuntos Jurídicos </w:t>
      </w:r>
      <w:r w:rsidR="00973AF2" w:rsidRPr="00BE3BFF">
        <w:rPr>
          <w:u w:val="single"/>
        </w:rPr>
        <w:t>se arroga</w:t>
      </w:r>
      <w:r w:rsidR="00973AF2" w:rsidRPr="00973AF2">
        <w:t xml:space="preserve"> el conocimiento de instrucción del asunto, en calidad de Órgano director del Procedimiento, a cargo de la Licda. Laura Sánchez Navarro. </w:t>
      </w:r>
      <w:r w:rsidR="00973AF2" w:rsidRPr="00BE3BFF">
        <w:rPr>
          <w:b/>
        </w:rPr>
        <w:t xml:space="preserve">E.- </w:t>
      </w:r>
      <w:r w:rsidR="00973AF2" w:rsidRPr="00973AF2">
        <w:t xml:space="preserve">A las diez horas con quince minutos del cuatro de marzo de dos mil diez, la Licda. Laura Sánchez Navarro, levanta el Acta de Comparecencia Oral y Privada, en la cual deja constancia que a la hora y fecha señalada, el concesionario </w:t>
      </w:r>
      <w:r w:rsidR="00F641CB" w:rsidRPr="00F641CB">
        <w:rPr>
          <w:color w:val="000000" w:themeColor="text1"/>
        </w:rPr>
        <w:t>M.C.V.M.</w:t>
      </w:r>
      <w:r w:rsidR="00973AF2" w:rsidRPr="00F641CB">
        <w:rPr>
          <w:color w:val="000000" w:themeColor="text1"/>
        </w:rPr>
        <w:t>,</w:t>
      </w:r>
      <w:r w:rsidR="00973AF2" w:rsidRPr="00BE3BFF">
        <w:rPr>
          <w:color w:val="000000" w:themeColor="text1"/>
        </w:rPr>
        <w:t xml:space="preserve"> no se presentó. </w:t>
      </w:r>
      <w:r w:rsidR="00973AF2" w:rsidRPr="00BE3BFF">
        <w:rPr>
          <w:b/>
        </w:rPr>
        <w:t>F.-</w:t>
      </w:r>
      <w:r w:rsidR="00973AF2" w:rsidRPr="00973AF2">
        <w:t xml:space="preserve"> En oficio 20100935 </w:t>
      </w:r>
      <w:r w:rsidR="00923290">
        <w:t xml:space="preserve">del 22 de marzo de 2010, </w:t>
      </w:r>
      <w:r w:rsidR="00973AF2" w:rsidRPr="00973AF2">
        <w:t xml:space="preserve">de la Dirección de Asuntos Jurídicos, el Órgano Director del </w:t>
      </w:r>
      <w:r w:rsidR="006D3EA1">
        <w:t xml:space="preserve">procedimiento administrativo, </w:t>
      </w:r>
      <w:r w:rsidR="00973AF2" w:rsidRPr="00BE3BFF">
        <w:rPr>
          <w:bCs/>
          <w:sz w:val="22"/>
          <w:szCs w:val="22"/>
        </w:rPr>
        <w:t>recomienda decretar la caducidad del derecho de</w:t>
      </w:r>
      <w:r w:rsidR="006D3EA1" w:rsidRPr="00BE3BFF">
        <w:rPr>
          <w:bCs/>
          <w:sz w:val="22"/>
          <w:szCs w:val="22"/>
        </w:rPr>
        <w:t xml:space="preserve"> concesión de la placa TSJ-1825</w:t>
      </w:r>
      <w:r w:rsidR="00973AF2" w:rsidRPr="00BE3BFF">
        <w:rPr>
          <w:bCs/>
          <w:sz w:val="22"/>
          <w:szCs w:val="22"/>
        </w:rPr>
        <w:t xml:space="preserve">, al tenerse por demostrada la transferencia de hecho por parte del señor </w:t>
      </w:r>
      <w:r w:rsidR="001724D8" w:rsidRPr="001724D8">
        <w:rPr>
          <w:color w:val="000000" w:themeColor="text1"/>
        </w:rPr>
        <w:t>M.C.V.</w:t>
      </w:r>
      <w:r w:rsidR="00973AF2" w:rsidRPr="001724D8">
        <w:rPr>
          <w:b/>
        </w:rPr>
        <w:t xml:space="preserve"> </w:t>
      </w:r>
      <w:r w:rsidR="00973AF2" w:rsidRPr="00BE3BFF">
        <w:rPr>
          <w:b/>
        </w:rPr>
        <w:t xml:space="preserve"> G.- </w:t>
      </w:r>
      <w:r w:rsidR="00973AF2" w:rsidRPr="00BE3BFF">
        <w:rPr>
          <w:sz w:val="22"/>
          <w:szCs w:val="22"/>
        </w:rPr>
        <w:t xml:space="preserve">La Junta Directiva del Consejo de Transporte Público, en el artículo 6.8.52 de la Sesión Ordinaria 24-2010 del 22 de abril del 2010, acordó en lo que interesa: 1) </w:t>
      </w:r>
      <w:r w:rsidR="00973AF2" w:rsidRPr="00BE3BFF">
        <w:rPr>
          <w:bCs/>
        </w:rPr>
        <w:t xml:space="preserve">Decretar la caducidad del derecho de concesión otorgado a </w:t>
      </w:r>
      <w:r w:rsidR="001724D8" w:rsidRPr="001724D8">
        <w:rPr>
          <w:color w:val="000000" w:themeColor="text1"/>
        </w:rPr>
        <w:t>M.C.V.</w:t>
      </w:r>
      <w:r w:rsidR="00973AF2" w:rsidRPr="00BE3BFF">
        <w:rPr>
          <w:bCs/>
        </w:rPr>
        <w:t xml:space="preserve"> sobre la placa TSJ-1825, por tener demostrada la transferencia de hecho de la concesión sin autorización del Consejo de Transporte Público.</w:t>
      </w:r>
      <w:r w:rsidR="00973AF2" w:rsidRPr="001C5D39">
        <w:t xml:space="preserve"> </w:t>
      </w:r>
      <w:r w:rsidR="00973AF2" w:rsidRPr="00BE3BFF">
        <w:rPr>
          <w:b/>
        </w:rPr>
        <w:t xml:space="preserve">H.- </w:t>
      </w:r>
      <w:r w:rsidR="00973AF2" w:rsidRPr="00973AF2">
        <w:t xml:space="preserve">El señor </w:t>
      </w:r>
      <w:r w:rsidR="001724D8" w:rsidRPr="00AF5F3D">
        <w:rPr>
          <w:b/>
          <w:color w:val="000000" w:themeColor="text1"/>
        </w:rPr>
        <w:t>M</w:t>
      </w:r>
      <w:r w:rsidR="001724D8">
        <w:rPr>
          <w:b/>
          <w:color w:val="000000" w:themeColor="text1"/>
        </w:rPr>
        <w:t>.</w:t>
      </w:r>
      <w:r w:rsidR="001724D8" w:rsidRPr="00AF5F3D">
        <w:rPr>
          <w:b/>
          <w:color w:val="000000" w:themeColor="text1"/>
        </w:rPr>
        <w:t>C</w:t>
      </w:r>
      <w:r w:rsidR="001724D8">
        <w:rPr>
          <w:b/>
          <w:color w:val="000000" w:themeColor="text1"/>
        </w:rPr>
        <w:t>.</w:t>
      </w:r>
      <w:r w:rsidR="001724D8" w:rsidRPr="00AF5F3D">
        <w:rPr>
          <w:b/>
          <w:color w:val="000000" w:themeColor="text1"/>
        </w:rPr>
        <w:t>V</w:t>
      </w:r>
      <w:r w:rsidR="001724D8">
        <w:rPr>
          <w:b/>
          <w:color w:val="000000" w:themeColor="text1"/>
        </w:rPr>
        <w:t>.</w:t>
      </w:r>
      <w:r w:rsidR="001724D8" w:rsidRPr="00AF5F3D">
        <w:rPr>
          <w:b/>
          <w:color w:val="000000" w:themeColor="text1"/>
        </w:rPr>
        <w:t>M</w:t>
      </w:r>
      <w:r w:rsidR="001724D8">
        <w:rPr>
          <w:b/>
          <w:color w:val="000000" w:themeColor="text1"/>
        </w:rPr>
        <w:t>.</w:t>
      </w:r>
      <w:r w:rsidR="00973AF2" w:rsidRPr="00BE3BFF">
        <w:rPr>
          <w:sz w:val="22"/>
          <w:szCs w:val="22"/>
        </w:rPr>
        <w:t>, cédula de identidad número</w:t>
      </w:r>
      <w:r w:rsidR="001724D8">
        <w:rPr>
          <w:sz w:val="22"/>
          <w:szCs w:val="22"/>
        </w:rPr>
        <w:t>…</w:t>
      </w:r>
      <w:r w:rsidR="00973AF2" w:rsidRPr="00BE3BFF">
        <w:rPr>
          <w:color w:val="000000" w:themeColor="text1"/>
          <w:sz w:val="22"/>
          <w:szCs w:val="22"/>
        </w:rPr>
        <w:t xml:space="preserve">, presenta </w:t>
      </w:r>
      <w:r w:rsidR="00973AF2" w:rsidRPr="00BE3BFF">
        <w:rPr>
          <w:sz w:val="22"/>
          <w:szCs w:val="22"/>
        </w:rPr>
        <w:t>el día 17 de mayo de 2010, Recurso de Apelación en Subsidio y Nulidad Concomitante contra el Artículo 6.8.52 de la Sesión Ordinaria 24-2010 del 22 de abril del 2010.</w:t>
      </w:r>
      <w:r w:rsidR="00973AF2" w:rsidRPr="00BE3BFF">
        <w:rPr>
          <w:b/>
        </w:rPr>
        <w:t xml:space="preserve"> I.- </w:t>
      </w:r>
      <w:r w:rsidR="00973AF2" w:rsidRPr="00BE3BFF">
        <w:rPr>
          <w:color w:val="000000" w:themeColor="text1"/>
          <w:sz w:val="22"/>
          <w:szCs w:val="22"/>
        </w:rPr>
        <w:t xml:space="preserve">El día 4 de enero de 2011, el recurrente presenta ante este Tribunal, escrito que hace referencia al rechazo del Recurso de Revocatoria realizado por la Junta Directiva del Consejo de Transporte Público, y a la ampliación de su petitoria. </w:t>
      </w:r>
    </w:p>
    <w:p w:rsidR="00973AF2" w:rsidRDefault="00973AF2" w:rsidP="00973AF2">
      <w:pPr>
        <w:jc w:val="both"/>
      </w:pPr>
    </w:p>
    <w:p w:rsidR="0015628A" w:rsidRPr="00BE3BFF" w:rsidRDefault="00FB153D" w:rsidP="00BE3BFF">
      <w:pPr>
        <w:pStyle w:val="Prrafodelista"/>
        <w:numPr>
          <w:ilvl w:val="0"/>
          <w:numId w:val="16"/>
        </w:numPr>
        <w:spacing w:line="240" w:lineRule="exact"/>
        <w:ind w:left="426" w:right="51" w:hanging="426"/>
        <w:jc w:val="both"/>
        <w:rPr>
          <w:bCs/>
          <w:sz w:val="20"/>
          <w:szCs w:val="20"/>
        </w:rPr>
      </w:pPr>
      <w:r w:rsidRPr="00BE3BFF">
        <w:rPr>
          <w:b/>
          <w:color w:val="000000" w:themeColor="text1"/>
        </w:rPr>
        <w:t>ANÁLISIS DE NULIDAD.</w:t>
      </w:r>
      <w:r w:rsidR="0015628A" w:rsidRPr="00BE3BFF">
        <w:rPr>
          <w:b/>
          <w:color w:val="000000" w:themeColor="text1"/>
        </w:rPr>
        <w:t xml:space="preserve"> </w:t>
      </w:r>
      <w:r w:rsidR="006F1642">
        <w:rPr>
          <w:b/>
          <w:color w:val="000000" w:themeColor="text1"/>
        </w:rPr>
        <w:t>4.</w:t>
      </w:r>
      <w:r w:rsidR="00A73ECC" w:rsidRPr="00BE3BFF">
        <w:rPr>
          <w:b/>
          <w:color w:val="000000" w:themeColor="text1"/>
        </w:rPr>
        <w:t>1.</w:t>
      </w:r>
      <w:r w:rsidR="006F1642">
        <w:rPr>
          <w:b/>
          <w:color w:val="000000" w:themeColor="text1"/>
        </w:rPr>
        <w:t xml:space="preserve"> </w:t>
      </w:r>
      <w:r w:rsidR="0015628A" w:rsidRPr="00BE3BFF">
        <w:rPr>
          <w:b/>
          <w:color w:val="000000" w:themeColor="text1"/>
          <w:u w:val="single"/>
        </w:rPr>
        <w:t>Firmeza del acto</w:t>
      </w:r>
      <w:r w:rsidR="0015628A" w:rsidRPr="00BE3BFF">
        <w:rPr>
          <w:color w:val="000000" w:themeColor="text1"/>
        </w:rPr>
        <w:t xml:space="preserve">. Alega el recurrente que existe un vicio de nulidad en el Artículo </w:t>
      </w:r>
      <w:r w:rsidR="0015628A" w:rsidRPr="00BE3BFF">
        <w:rPr>
          <w:color w:val="000000" w:themeColor="text1"/>
          <w:sz w:val="22"/>
          <w:szCs w:val="22"/>
        </w:rPr>
        <w:t>6.8.52 de la Sesión Ordinaria 24-2010 del 22 de abril del 2010, celebrada por la Junta Directiva del Consejo de Transporte Público, al resolver en firme el asunto allí dilucidado, toda vez que proceden contra él una serie de recursos y nulidades.</w:t>
      </w:r>
    </w:p>
    <w:p w:rsidR="007800AD" w:rsidRDefault="007800AD" w:rsidP="007800AD">
      <w:pPr>
        <w:ind w:firstLine="425"/>
        <w:rPr>
          <w:color w:val="000000" w:themeColor="text1"/>
          <w:sz w:val="22"/>
          <w:szCs w:val="22"/>
        </w:rPr>
      </w:pPr>
    </w:p>
    <w:p w:rsidR="003734BD" w:rsidRDefault="007800AD" w:rsidP="00BE3BFF">
      <w:pPr>
        <w:ind w:left="426"/>
        <w:jc w:val="both"/>
        <w:rPr>
          <w:color w:val="000000" w:themeColor="text1"/>
          <w:sz w:val="22"/>
          <w:szCs w:val="22"/>
        </w:rPr>
      </w:pPr>
      <w:r>
        <w:rPr>
          <w:color w:val="000000" w:themeColor="text1"/>
          <w:sz w:val="22"/>
          <w:szCs w:val="22"/>
        </w:rPr>
        <w:t>Al respecto, cabe indicar que por disposición de</w:t>
      </w:r>
      <w:r w:rsidR="003734BD">
        <w:rPr>
          <w:color w:val="000000" w:themeColor="text1"/>
          <w:sz w:val="22"/>
          <w:szCs w:val="22"/>
        </w:rPr>
        <w:t xml:space="preserve">l  loa artículos 5 y 8 de la Ley N. 7969, en concordancia con el artículo 49 de la Ley </w:t>
      </w:r>
      <w:r>
        <w:rPr>
          <w:color w:val="000000" w:themeColor="text1"/>
          <w:sz w:val="22"/>
          <w:szCs w:val="22"/>
        </w:rPr>
        <w:t>General de la Administración P</w:t>
      </w:r>
      <w:r w:rsidR="003734BD">
        <w:rPr>
          <w:color w:val="000000" w:themeColor="text1"/>
          <w:sz w:val="22"/>
          <w:szCs w:val="22"/>
        </w:rPr>
        <w:t>ública N. 6227, el Consejo de Transporte Público, es un órgano colegiado, para el cuál es aplicable el artículo 56.2 de la Ley N. 6227, que establece que´:</w:t>
      </w:r>
    </w:p>
    <w:p w:rsidR="00B40547" w:rsidRDefault="00B40547" w:rsidP="00B40547">
      <w:pPr>
        <w:pStyle w:val="Textosinformato"/>
        <w:ind w:right="851"/>
        <w:jc w:val="both"/>
        <w:rPr>
          <w:rFonts w:ascii="Times New Roman" w:hAnsi="Times New Roman"/>
          <w:color w:val="000000" w:themeColor="text1"/>
          <w:sz w:val="22"/>
          <w:szCs w:val="22"/>
          <w:lang w:val="es-CR"/>
        </w:rPr>
      </w:pPr>
    </w:p>
    <w:p w:rsidR="00B40547" w:rsidRPr="00B40547" w:rsidRDefault="00B40547" w:rsidP="008A66AB">
      <w:pPr>
        <w:pStyle w:val="Textosinformato"/>
        <w:ind w:left="851" w:right="851"/>
        <w:jc w:val="both"/>
        <w:rPr>
          <w:rFonts w:ascii="Times New Roman" w:hAnsi="Times New Roman"/>
          <w:color w:val="000000"/>
          <w:sz w:val="22"/>
          <w:szCs w:val="22"/>
        </w:rPr>
      </w:pPr>
      <w:r w:rsidRPr="00B40547">
        <w:rPr>
          <w:rFonts w:ascii="Times New Roman" w:hAnsi="Times New Roman"/>
          <w:color w:val="000000" w:themeColor="text1"/>
          <w:sz w:val="22"/>
          <w:szCs w:val="22"/>
        </w:rPr>
        <w:t>“</w:t>
      </w:r>
      <w:r w:rsidRPr="00B40547">
        <w:rPr>
          <w:rFonts w:ascii="Times New Roman" w:hAnsi="Times New Roman"/>
          <w:color w:val="000000"/>
          <w:sz w:val="22"/>
          <w:szCs w:val="22"/>
        </w:rPr>
        <w:t>Artículo 56.-</w:t>
      </w:r>
    </w:p>
    <w:p w:rsidR="00B40547" w:rsidRPr="00B40547" w:rsidRDefault="00B40547" w:rsidP="008A66AB">
      <w:pPr>
        <w:pStyle w:val="Textosinformato"/>
        <w:ind w:left="851" w:right="851"/>
        <w:jc w:val="both"/>
        <w:rPr>
          <w:rFonts w:ascii="Times New Roman" w:hAnsi="Times New Roman"/>
          <w:color w:val="000000"/>
          <w:sz w:val="22"/>
          <w:szCs w:val="22"/>
        </w:rPr>
      </w:pPr>
    </w:p>
    <w:p w:rsidR="00B40547" w:rsidRDefault="00B40547" w:rsidP="008A66AB">
      <w:pPr>
        <w:pStyle w:val="Textosinformato"/>
        <w:ind w:left="851" w:right="851"/>
        <w:jc w:val="both"/>
        <w:rPr>
          <w:rFonts w:ascii="Times New Roman" w:hAnsi="Times New Roman"/>
          <w:color w:val="000000"/>
          <w:sz w:val="22"/>
          <w:szCs w:val="22"/>
        </w:rPr>
      </w:pPr>
      <w:r>
        <w:rPr>
          <w:rFonts w:ascii="Times New Roman" w:hAnsi="Times New Roman"/>
          <w:color w:val="000000"/>
          <w:sz w:val="22"/>
          <w:szCs w:val="22"/>
        </w:rPr>
        <w:t xml:space="preserve">(…) </w:t>
      </w:r>
    </w:p>
    <w:p w:rsidR="00B40547" w:rsidRDefault="00B40547" w:rsidP="008A66AB">
      <w:pPr>
        <w:pStyle w:val="Textosinformato"/>
        <w:ind w:left="851" w:right="851"/>
        <w:jc w:val="both"/>
        <w:rPr>
          <w:rFonts w:ascii="Times New Roman" w:hAnsi="Times New Roman"/>
          <w:color w:val="000000"/>
          <w:sz w:val="22"/>
          <w:szCs w:val="22"/>
        </w:rPr>
      </w:pPr>
    </w:p>
    <w:p w:rsidR="00B40547" w:rsidRPr="00B40547" w:rsidRDefault="00B40547" w:rsidP="008A66AB">
      <w:pPr>
        <w:pStyle w:val="Textosinformato"/>
        <w:ind w:left="851" w:right="851"/>
        <w:jc w:val="both"/>
        <w:rPr>
          <w:rFonts w:ascii="Times New Roman" w:hAnsi="Times New Roman"/>
          <w:color w:val="000000"/>
          <w:sz w:val="22"/>
          <w:szCs w:val="22"/>
        </w:rPr>
      </w:pPr>
      <w:r w:rsidRPr="00B40547">
        <w:rPr>
          <w:rFonts w:ascii="Times New Roman" w:hAnsi="Times New Roman"/>
          <w:color w:val="000000"/>
          <w:sz w:val="22"/>
          <w:szCs w:val="22"/>
        </w:rPr>
        <w:t>2. Las actas se aprobarán en la siguiente sesión ordinaria. Antes de esa aprobación carecerán de firmeza los acuerdos tomados en la respectiva sesión, a menos que los miembros presentes acuerden su firmeza por</w:t>
      </w:r>
      <w:r>
        <w:rPr>
          <w:rFonts w:ascii="Times New Roman" w:hAnsi="Times New Roman"/>
          <w:color w:val="000000"/>
          <w:sz w:val="22"/>
          <w:szCs w:val="22"/>
        </w:rPr>
        <w:t xml:space="preserve"> </w:t>
      </w:r>
      <w:r w:rsidRPr="00B40547">
        <w:rPr>
          <w:rFonts w:ascii="Times New Roman" w:hAnsi="Times New Roman"/>
          <w:color w:val="000000"/>
          <w:sz w:val="22"/>
          <w:szCs w:val="22"/>
        </w:rPr>
        <w:t>votación de dos tercios de la totalida</w:t>
      </w:r>
      <w:r w:rsidR="008A66AB">
        <w:rPr>
          <w:rFonts w:ascii="Times New Roman" w:hAnsi="Times New Roman"/>
          <w:color w:val="000000"/>
          <w:sz w:val="22"/>
          <w:szCs w:val="22"/>
        </w:rPr>
        <w:t>d de los miembros del Colegio</w:t>
      </w:r>
      <w:proofErr w:type="gramStart"/>
      <w:r w:rsidR="008A66AB">
        <w:rPr>
          <w:rFonts w:ascii="Times New Roman" w:hAnsi="Times New Roman"/>
          <w:color w:val="000000"/>
          <w:sz w:val="22"/>
          <w:szCs w:val="22"/>
        </w:rPr>
        <w:t>.(</w:t>
      </w:r>
      <w:proofErr w:type="gramEnd"/>
      <w:r w:rsidR="008A66AB">
        <w:rPr>
          <w:rFonts w:ascii="Times New Roman" w:hAnsi="Times New Roman"/>
          <w:color w:val="000000"/>
          <w:sz w:val="22"/>
          <w:szCs w:val="22"/>
        </w:rPr>
        <w:t>…)”</w:t>
      </w:r>
    </w:p>
    <w:p w:rsidR="00B40547" w:rsidRDefault="00B40547" w:rsidP="00B40547">
      <w:pPr>
        <w:jc w:val="both"/>
        <w:rPr>
          <w:rFonts w:ascii="Tahoma" w:hAnsi="Tahoma"/>
          <w:color w:val="000000"/>
          <w:sz w:val="16"/>
        </w:rPr>
      </w:pPr>
    </w:p>
    <w:p w:rsidR="0015603A" w:rsidRDefault="008A66AB" w:rsidP="005D2C14">
      <w:pPr>
        <w:ind w:left="426"/>
        <w:jc w:val="both"/>
        <w:rPr>
          <w:color w:val="000000" w:themeColor="text1"/>
          <w:sz w:val="22"/>
          <w:szCs w:val="22"/>
        </w:rPr>
      </w:pPr>
      <w:r>
        <w:rPr>
          <w:color w:val="000000" w:themeColor="text1"/>
          <w:sz w:val="22"/>
          <w:szCs w:val="22"/>
        </w:rPr>
        <w:t xml:space="preserve">Al respecto debe indicarse que la Junta Directiva del Consejo de Transporte Público, está integrada por un total de ocho miembros, de conformidad con el artículo 8 de la Ley N. 7969, y de conformidad con el artículo transcrito, la mayoría requerida para otorgar la firmeza del acta de la Sesión </w:t>
      </w:r>
      <w:r w:rsidR="003734BD">
        <w:rPr>
          <w:color w:val="000000" w:themeColor="text1"/>
          <w:sz w:val="22"/>
          <w:szCs w:val="22"/>
        </w:rPr>
        <w:t>se</w:t>
      </w:r>
      <w:r>
        <w:rPr>
          <w:color w:val="000000" w:themeColor="text1"/>
          <w:sz w:val="22"/>
          <w:szCs w:val="22"/>
        </w:rPr>
        <w:t xml:space="preserve">rá de 5 miembros.  Analizada el acta </w:t>
      </w:r>
      <w:r w:rsidR="0015603A">
        <w:rPr>
          <w:color w:val="000000" w:themeColor="text1"/>
          <w:sz w:val="22"/>
          <w:szCs w:val="22"/>
        </w:rPr>
        <w:t xml:space="preserve">de la Sesión 24-2010 se observa que a la misma asistieron 6 miembros de la Junta Directiva, con lo cual se cumplió con la mayoría legal exigida para aprobar el Acta y darle firmeza.  Ahora bien, cabe aclarar que la firmeza del acta de la Sesión, no implica que se esté negando el derecho a recurrir la misma, toda vez que la </w:t>
      </w:r>
      <w:r w:rsidR="00757A88">
        <w:rPr>
          <w:color w:val="000000" w:themeColor="text1"/>
          <w:sz w:val="22"/>
          <w:szCs w:val="22"/>
        </w:rPr>
        <w:t>firmeza</w:t>
      </w:r>
      <w:r w:rsidR="0015603A">
        <w:rPr>
          <w:color w:val="000000" w:themeColor="text1"/>
          <w:sz w:val="22"/>
          <w:szCs w:val="22"/>
        </w:rPr>
        <w:t xml:space="preserve"> de un Acta de sesión de un órgano colegiado, tiene una naturaleza jurídica distinta a</w:t>
      </w:r>
      <w:r w:rsidR="00757A88">
        <w:rPr>
          <w:color w:val="000000" w:themeColor="text1"/>
          <w:sz w:val="22"/>
          <w:szCs w:val="22"/>
        </w:rPr>
        <w:t xml:space="preserve"> </w:t>
      </w:r>
      <w:r w:rsidR="0015603A">
        <w:rPr>
          <w:color w:val="000000" w:themeColor="text1"/>
          <w:sz w:val="22"/>
          <w:szCs w:val="22"/>
        </w:rPr>
        <w:t xml:space="preserve">la eficacia de un acto administrativo, que es lo que aquí se discute. </w:t>
      </w:r>
    </w:p>
    <w:p w:rsidR="0015603A" w:rsidRDefault="0015603A" w:rsidP="005D2C14">
      <w:pPr>
        <w:ind w:left="426"/>
        <w:jc w:val="both"/>
        <w:rPr>
          <w:color w:val="000000" w:themeColor="text1"/>
          <w:sz w:val="22"/>
          <w:szCs w:val="22"/>
        </w:rPr>
      </w:pPr>
    </w:p>
    <w:p w:rsidR="0015603A" w:rsidRDefault="00757A88" w:rsidP="005D2C14">
      <w:pPr>
        <w:ind w:left="426"/>
        <w:jc w:val="both"/>
        <w:rPr>
          <w:color w:val="000000" w:themeColor="text1"/>
          <w:sz w:val="22"/>
          <w:szCs w:val="22"/>
        </w:rPr>
      </w:pPr>
      <w:r>
        <w:rPr>
          <w:color w:val="000000" w:themeColor="text1"/>
          <w:sz w:val="22"/>
          <w:szCs w:val="22"/>
        </w:rPr>
        <w:t>D</w:t>
      </w:r>
      <w:r w:rsidR="0015603A">
        <w:rPr>
          <w:color w:val="000000" w:themeColor="text1"/>
          <w:sz w:val="22"/>
          <w:szCs w:val="22"/>
        </w:rPr>
        <w:t xml:space="preserve">ebe observar el recurrente, es que en el Artículo </w:t>
      </w:r>
      <w:r w:rsidR="0015603A" w:rsidRPr="0015628A">
        <w:rPr>
          <w:color w:val="000000" w:themeColor="text1"/>
          <w:sz w:val="22"/>
          <w:szCs w:val="22"/>
        </w:rPr>
        <w:t>6.8.52 de la Sesión Ordinaria 24-2010 del 22 de abril del 2010</w:t>
      </w:r>
      <w:r w:rsidR="0015603A">
        <w:rPr>
          <w:color w:val="000000" w:themeColor="text1"/>
          <w:sz w:val="22"/>
          <w:szCs w:val="22"/>
        </w:rPr>
        <w:t xml:space="preserve">, se está dictando un acto final de un procedimiento administrativo seguido contra el concesionario de la placa de Taxi TSJ 1825, señor </w:t>
      </w:r>
      <w:r w:rsidR="00F80918" w:rsidRPr="00AF5F3D">
        <w:rPr>
          <w:b/>
          <w:color w:val="000000" w:themeColor="text1"/>
          <w:sz w:val="24"/>
          <w:szCs w:val="24"/>
        </w:rPr>
        <w:t>M</w:t>
      </w:r>
      <w:r w:rsidR="00F80918">
        <w:rPr>
          <w:b/>
          <w:color w:val="000000" w:themeColor="text1"/>
          <w:sz w:val="24"/>
          <w:szCs w:val="24"/>
        </w:rPr>
        <w:t>.</w:t>
      </w:r>
      <w:r w:rsidR="00F80918" w:rsidRPr="00AF5F3D">
        <w:rPr>
          <w:b/>
          <w:color w:val="000000" w:themeColor="text1"/>
          <w:sz w:val="24"/>
          <w:szCs w:val="24"/>
        </w:rPr>
        <w:t>C</w:t>
      </w:r>
      <w:r w:rsidR="00F80918">
        <w:rPr>
          <w:b/>
          <w:color w:val="000000" w:themeColor="text1"/>
          <w:sz w:val="24"/>
          <w:szCs w:val="24"/>
        </w:rPr>
        <w:t>.</w:t>
      </w:r>
      <w:r w:rsidR="00F80918" w:rsidRPr="00AF5F3D">
        <w:rPr>
          <w:b/>
          <w:color w:val="000000" w:themeColor="text1"/>
          <w:sz w:val="24"/>
          <w:szCs w:val="24"/>
        </w:rPr>
        <w:t>V</w:t>
      </w:r>
      <w:r w:rsidR="00F80918">
        <w:rPr>
          <w:b/>
          <w:color w:val="000000" w:themeColor="text1"/>
          <w:sz w:val="24"/>
          <w:szCs w:val="24"/>
        </w:rPr>
        <w:t>.</w:t>
      </w:r>
      <w:r w:rsidR="00F80918" w:rsidRPr="00AF5F3D">
        <w:rPr>
          <w:b/>
          <w:color w:val="000000" w:themeColor="text1"/>
          <w:sz w:val="24"/>
          <w:szCs w:val="24"/>
        </w:rPr>
        <w:t>M</w:t>
      </w:r>
      <w:r w:rsidR="00F80918">
        <w:rPr>
          <w:b/>
          <w:color w:val="000000" w:themeColor="text1"/>
          <w:sz w:val="24"/>
          <w:szCs w:val="24"/>
        </w:rPr>
        <w:t>.</w:t>
      </w:r>
      <w:r w:rsidR="0015603A">
        <w:rPr>
          <w:color w:val="000000" w:themeColor="text1"/>
          <w:sz w:val="22"/>
          <w:szCs w:val="22"/>
        </w:rPr>
        <w:t>,  y para que éste acto pueda ser recurrido, debe estar a lo indicado en el artículo 334 de la Ley N. 6227, esto es que debe ser comunicado al administrado, comunicación que fue realizada el día 13 de mayo de 2010, al fax 2224-6373.  Con lo cual se determina que no existe la nulid</w:t>
      </w:r>
      <w:r w:rsidR="00A73ECC">
        <w:rPr>
          <w:color w:val="000000" w:themeColor="text1"/>
          <w:sz w:val="22"/>
          <w:szCs w:val="22"/>
        </w:rPr>
        <w:t>ad alegada por el recurrente.</w:t>
      </w:r>
    </w:p>
    <w:p w:rsidR="0015603A" w:rsidRDefault="0015603A" w:rsidP="005D2C14">
      <w:pPr>
        <w:ind w:left="426"/>
        <w:jc w:val="both"/>
        <w:rPr>
          <w:color w:val="000000" w:themeColor="text1"/>
          <w:sz w:val="22"/>
          <w:szCs w:val="22"/>
        </w:rPr>
      </w:pPr>
    </w:p>
    <w:p w:rsidR="00CA17B4" w:rsidRPr="00A73ECC" w:rsidRDefault="006F1642" w:rsidP="005D2C14">
      <w:pPr>
        <w:ind w:left="426" w:firstLine="4"/>
        <w:jc w:val="both"/>
        <w:rPr>
          <w:bCs/>
          <w:sz w:val="24"/>
          <w:szCs w:val="24"/>
        </w:rPr>
      </w:pPr>
      <w:r>
        <w:rPr>
          <w:b/>
          <w:color w:val="000000" w:themeColor="text1"/>
          <w:sz w:val="24"/>
          <w:szCs w:val="24"/>
        </w:rPr>
        <w:t xml:space="preserve">4.2. </w:t>
      </w:r>
      <w:r w:rsidR="00757A88" w:rsidRPr="00A73ECC">
        <w:rPr>
          <w:b/>
          <w:color w:val="000000" w:themeColor="text1"/>
          <w:sz w:val="24"/>
          <w:szCs w:val="24"/>
          <w:u w:val="single"/>
        </w:rPr>
        <w:t xml:space="preserve">Acto final </w:t>
      </w:r>
      <w:r w:rsidR="00CA17B4" w:rsidRPr="00A73ECC">
        <w:rPr>
          <w:b/>
          <w:color w:val="000000" w:themeColor="text1"/>
          <w:sz w:val="24"/>
          <w:szCs w:val="24"/>
          <w:u w:val="single"/>
        </w:rPr>
        <w:t>dictado</w:t>
      </w:r>
      <w:r w:rsidR="00757A88" w:rsidRPr="00A73ECC">
        <w:rPr>
          <w:b/>
          <w:color w:val="000000" w:themeColor="text1"/>
          <w:sz w:val="24"/>
          <w:szCs w:val="24"/>
          <w:u w:val="single"/>
        </w:rPr>
        <w:t xml:space="preserve"> en informa extemporánea invalida su ejecución</w:t>
      </w:r>
      <w:r w:rsidR="00757A88" w:rsidRPr="00A73ECC">
        <w:rPr>
          <w:color w:val="000000" w:themeColor="text1"/>
          <w:sz w:val="24"/>
          <w:szCs w:val="24"/>
        </w:rPr>
        <w:t xml:space="preserve">. </w:t>
      </w:r>
      <w:r w:rsidR="00CA17B4" w:rsidRPr="00A73ECC">
        <w:rPr>
          <w:color w:val="000000" w:themeColor="text1"/>
          <w:sz w:val="24"/>
          <w:szCs w:val="24"/>
        </w:rPr>
        <w:t>Estima el recurrente que el acto final del procedimiento se dictó en forma extemporánea, toda vez que considera que el plazo para dictarlo se venció el 31 de marzo, esto es si se cuentan únicamente los días hábiles,</w:t>
      </w:r>
      <w:r w:rsidR="0015628A" w:rsidRPr="00A73ECC">
        <w:rPr>
          <w:bCs/>
          <w:sz w:val="24"/>
          <w:szCs w:val="24"/>
        </w:rPr>
        <w:t xml:space="preserve"> </w:t>
      </w:r>
      <w:r w:rsidR="00CA17B4" w:rsidRPr="00A73ECC">
        <w:rPr>
          <w:bCs/>
          <w:sz w:val="24"/>
          <w:szCs w:val="24"/>
        </w:rPr>
        <w:t>o bien el 19 de marzo en caso de que el</w:t>
      </w:r>
      <w:r w:rsidR="009F74DD">
        <w:rPr>
          <w:bCs/>
          <w:sz w:val="24"/>
          <w:szCs w:val="24"/>
        </w:rPr>
        <w:t xml:space="preserve"> conteo es en días naturales.</w:t>
      </w:r>
    </w:p>
    <w:p w:rsidR="00CA17B4" w:rsidRPr="00A73ECC" w:rsidRDefault="00CA17B4" w:rsidP="005D2C14">
      <w:pPr>
        <w:ind w:left="426"/>
        <w:jc w:val="both"/>
        <w:rPr>
          <w:bCs/>
          <w:sz w:val="24"/>
          <w:szCs w:val="24"/>
        </w:rPr>
      </w:pPr>
    </w:p>
    <w:p w:rsidR="006F1642" w:rsidRDefault="005258C8" w:rsidP="005D2C14">
      <w:pPr>
        <w:ind w:left="426"/>
        <w:jc w:val="both"/>
        <w:rPr>
          <w:bCs/>
          <w:sz w:val="24"/>
          <w:szCs w:val="24"/>
        </w:rPr>
      </w:pPr>
      <w:r w:rsidRPr="00A73ECC">
        <w:rPr>
          <w:bCs/>
          <w:sz w:val="24"/>
          <w:szCs w:val="24"/>
        </w:rPr>
        <w:t>Si bien es cierto que el artículo 319</w:t>
      </w:r>
      <w:r w:rsidR="005C1B9C">
        <w:rPr>
          <w:bCs/>
          <w:sz w:val="24"/>
          <w:szCs w:val="24"/>
        </w:rPr>
        <w:t xml:space="preserve"> </w:t>
      </w:r>
      <w:r w:rsidRPr="00A73ECC">
        <w:rPr>
          <w:bCs/>
          <w:sz w:val="24"/>
          <w:szCs w:val="24"/>
        </w:rPr>
        <w:t xml:space="preserve">de la Ley N. 6227 establece que finalizada la comparecencia, si el asunto está listo, el acto final deberá dictarse dentro de los 15 días posteriores, lo cierto es que el mismo artículo, en su numeral 3) remite al artículo </w:t>
      </w:r>
      <w:r w:rsidR="0090617D" w:rsidRPr="00A73ECC">
        <w:rPr>
          <w:bCs/>
          <w:sz w:val="24"/>
          <w:szCs w:val="24"/>
        </w:rPr>
        <w:t xml:space="preserve">329.3 </w:t>
      </w:r>
      <w:r w:rsidRPr="00A73ECC">
        <w:rPr>
          <w:bCs/>
          <w:sz w:val="24"/>
          <w:szCs w:val="24"/>
        </w:rPr>
        <w:t xml:space="preserve">del mismo cuerpo legal, establece que el </w:t>
      </w:r>
      <w:r w:rsidR="0090617D" w:rsidRPr="00A73ECC">
        <w:rPr>
          <w:bCs/>
          <w:sz w:val="24"/>
          <w:szCs w:val="24"/>
        </w:rPr>
        <w:t xml:space="preserve">acto final recaído fuera de plazo </w:t>
      </w:r>
      <w:r w:rsidR="00A73ECC" w:rsidRPr="00A73ECC">
        <w:rPr>
          <w:bCs/>
          <w:sz w:val="24"/>
          <w:szCs w:val="24"/>
        </w:rPr>
        <w:t xml:space="preserve">es </w:t>
      </w:r>
      <w:r w:rsidR="0090617D" w:rsidRPr="00A73ECC">
        <w:rPr>
          <w:bCs/>
          <w:sz w:val="24"/>
          <w:szCs w:val="24"/>
        </w:rPr>
        <w:t xml:space="preserve">válido </w:t>
      </w:r>
      <w:r w:rsidR="0090617D" w:rsidRPr="00A73ECC">
        <w:rPr>
          <w:bCs/>
          <w:sz w:val="24"/>
          <w:szCs w:val="24"/>
        </w:rPr>
        <w:lastRenderedPageBreak/>
        <w:t>para todo efecto legal</w:t>
      </w:r>
      <w:r w:rsidR="00A73ECC" w:rsidRPr="00A73ECC">
        <w:rPr>
          <w:bCs/>
          <w:sz w:val="24"/>
          <w:szCs w:val="24"/>
        </w:rPr>
        <w:t>. En similar sentido puede consultarse</w:t>
      </w:r>
      <w:r w:rsidR="00721AF7" w:rsidRPr="00A73ECC">
        <w:rPr>
          <w:bCs/>
          <w:sz w:val="24"/>
          <w:szCs w:val="24"/>
        </w:rPr>
        <w:t xml:space="preserve"> la Sentencia número 41-2010 de las ocho horas del doce de enero del dos mil diez, </w:t>
      </w:r>
      <w:r w:rsidR="00C5529B">
        <w:rPr>
          <w:bCs/>
          <w:sz w:val="24"/>
          <w:szCs w:val="24"/>
        </w:rPr>
        <w:t xml:space="preserve">donde </w:t>
      </w:r>
      <w:r w:rsidR="00721AF7" w:rsidRPr="00A73ECC">
        <w:rPr>
          <w:bCs/>
          <w:sz w:val="24"/>
          <w:szCs w:val="24"/>
        </w:rPr>
        <w:t xml:space="preserve">establece el Tribunal Contencioso Administrativo y </w:t>
      </w:r>
      <w:r w:rsidR="00C5529B" w:rsidRPr="00A73ECC">
        <w:rPr>
          <w:bCs/>
          <w:sz w:val="24"/>
          <w:szCs w:val="24"/>
        </w:rPr>
        <w:t xml:space="preserve">Civil </w:t>
      </w:r>
      <w:r w:rsidR="00721AF7" w:rsidRPr="00A73ECC">
        <w:rPr>
          <w:bCs/>
          <w:sz w:val="24"/>
          <w:szCs w:val="24"/>
        </w:rPr>
        <w:t>de Hacienda. Sección Sexta</w:t>
      </w:r>
      <w:r w:rsidR="00A73ECC" w:rsidRPr="00A73ECC">
        <w:rPr>
          <w:bCs/>
          <w:sz w:val="24"/>
          <w:szCs w:val="24"/>
        </w:rPr>
        <w:t xml:space="preserve">.  En virtud de lo anterior, </w:t>
      </w:r>
      <w:r w:rsidR="00C5529B">
        <w:rPr>
          <w:bCs/>
          <w:sz w:val="24"/>
          <w:szCs w:val="24"/>
        </w:rPr>
        <w:t xml:space="preserve">se determina que </w:t>
      </w:r>
      <w:r w:rsidR="00A73ECC" w:rsidRPr="00A73ECC">
        <w:rPr>
          <w:bCs/>
          <w:sz w:val="24"/>
          <w:szCs w:val="24"/>
        </w:rPr>
        <w:t>la nulidad alegada por el recurrente es inexistente.</w:t>
      </w:r>
      <w:r w:rsidR="006F1642">
        <w:rPr>
          <w:bCs/>
          <w:sz w:val="24"/>
          <w:szCs w:val="24"/>
        </w:rPr>
        <w:t xml:space="preserve"> </w:t>
      </w:r>
    </w:p>
    <w:p w:rsidR="006F1642" w:rsidRDefault="006F1642" w:rsidP="005D2C14">
      <w:pPr>
        <w:ind w:left="426"/>
        <w:jc w:val="both"/>
        <w:rPr>
          <w:bCs/>
          <w:sz w:val="24"/>
          <w:szCs w:val="24"/>
        </w:rPr>
      </w:pPr>
    </w:p>
    <w:p w:rsidR="005C1B9C" w:rsidRPr="006F1642" w:rsidRDefault="006F1642" w:rsidP="005D2C14">
      <w:pPr>
        <w:ind w:left="426"/>
        <w:jc w:val="both"/>
        <w:rPr>
          <w:bCs/>
          <w:sz w:val="24"/>
          <w:szCs w:val="24"/>
        </w:rPr>
      </w:pPr>
      <w:r w:rsidRPr="006F1642">
        <w:rPr>
          <w:b/>
          <w:bCs/>
          <w:sz w:val="24"/>
          <w:szCs w:val="24"/>
        </w:rPr>
        <w:t>4.3</w:t>
      </w:r>
      <w:r>
        <w:rPr>
          <w:bCs/>
          <w:sz w:val="24"/>
          <w:szCs w:val="24"/>
        </w:rPr>
        <w:t xml:space="preserve"> </w:t>
      </w:r>
      <w:r w:rsidR="00E90BFD" w:rsidRPr="00E90BFD">
        <w:rPr>
          <w:b/>
          <w:color w:val="000000" w:themeColor="text1"/>
          <w:sz w:val="24"/>
          <w:szCs w:val="24"/>
          <w:u w:val="single"/>
        </w:rPr>
        <w:t>F</w:t>
      </w:r>
      <w:r w:rsidR="005C1B9C">
        <w:rPr>
          <w:b/>
          <w:color w:val="000000" w:themeColor="text1"/>
          <w:sz w:val="24"/>
          <w:szCs w:val="24"/>
          <w:u w:val="single"/>
        </w:rPr>
        <w:t>alta de elementos en la comunicación del acto final.</w:t>
      </w:r>
      <w:r w:rsidR="005C1B9C" w:rsidRPr="001C5D39">
        <w:rPr>
          <w:bCs/>
        </w:rPr>
        <w:t xml:space="preserve"> </w:t>
      </w:r>
      <w:r w:rsidR="005C1B9C" w:rsidRPr="006F1642">
        <w:rPr>
          <w:bCs/>
          <w:sz w:val="24"/>
          <w:szCs w:val="24"/>
        </w:rPr>
        <w:t xml:space="preserve">Alega el recurrente que existe nulidad del artículo </w:t>
      </w:r>
      <w:r w:rsidR="005C1B9C" w:rsidRPr="006F1642">
        <w:rPr>
          <w:color w:val="000000" w:themeColor="text1"/>
          <w:sz w:val="24"/>
          <w:szCs w:val="24"/>
        </w:rPr>
        <w:t>6.8.52 de la Sesión Ordinaria 24-2010 del 22 de abril del 2010, toda vez que no cumplió con lo establecido en el artículo 245 de la Ley General de la Administración Pública, ya que no se le indicaron a) los recursos procedentes, b) el órgano que los resolverá y c) ante quien deben interponerse.</w:t>
      </w:r>
    </w:p>
    <w:p w:rsidR="005C1B9C" w:rsidRPr="006F1642" w:rsidRDefault="005C1B9C" w:rsidP="005D2C14">
      <w:pPr>
        <w:ind w:left="426"/>
        <w:jc w:val="both"/>
        <w:rPr>
          <w:color w:val="000000" w:themeColor="text1"/>
          <w:sz w:val="24"/>
          <w:szCs w:val="24"/>
        </w:rPr>
      </w:pPr>
    </w:p>
    <w:p w:rsidR="006F1642" w:rsidRDefault="004D08F8" w:rsidP="005D2C14">
      <w:pPr>
        <w:pStyle w:val="Textoindependiente"/>
        <w:spacing w:after="0" w:line="240" w:lineRule="exact"/>
        <w:ind w:left="426"/>
        <w:jc w:val="both"/>
        <w:rPr>
          <w:bCs/>
        </w:rPr>
      </w:pPr>
      <w:r w:rsidRPr="006F1642">
        <w:rPr>
          <w:bCs/>
        </w:rPr>
        <w:t xml:space="preserve">Es cierto que el artículo 245 de la Ley N. 6227, establece entre los requisitos de la comunicación del acto, los elementos antes citados, pero también es cierto que el recurrente ejerció los dos recursos ordinarios previstos en el ordenamiento: revocatoria y apelación. Dentro del plazo establecido por la Ley, y ante el órgano correcto para conocer de ellos, toda vez que el recurso de revocatoria lo conoce la Junta Directiva del Consejo de Transporte Público, quien en caso de denegatoria, como en este caso, debe elevar </w:t>
      </w:r>
      <w:r w:rsidR="00C5529B">
        <w:rPr>
          <w:bCs/>
        </w:rPr>
        <w:t>a</w:t>
      </w:r>
      <w:r w:rsidRPr="006F1642">
        <w:rPr>
          <w:bCs/>
        </w:rPr>
        <w:t xml:space="preserve">l Tribunal Administrativo de Transporte el Recurso de apelación presentado. Es importante agregar que en caso de que el recurrente hubiese presentado los recursos en lugar diferente al Consejo de Transporte Público, pero siempre  De forma que el recurrente ejerció plenamente sus derechos </w:t>
      </w:r>
      <w:r w:rsidR="00C5529B">
        <w:rPr>
          <w:bCs/>
        </w:rPr>
        <w:t>c</w:t>
      </w:r>
      <w:r w:rsidRPr="006F1642">
        <w:rPr>
          <w:bCs/>
        </w:rPr>
        <w:t>on lo cual se tiene por subsanados los defectos que presentara la comunicación del acto</w:t>
      </w:r>
      <w:r w:rsidRPr="00463481">
        <w:rPr>
          <w:bCs/>
        </w:rPr>
        <w:t xml:space="preserve"> final.</w:t>
      </w:r>
      <w:r w:rsidR="006F1642">
        <w:rPr>
          <w:bCs/>
        </w:rPr>
        <w:t xml:space="preserve"> </w:t>
      </w:r>
    </w:p>
    <w:p w:rsidR="006F1642" w:rsidRDefault="006F1642" w:rsidP="005D2C14">
      <w:pPr>
        <w:pStyle w:val="Textoindependiente"/>
        <w:spacing w:after="0" w:line="240" w:lineRule="exact"/>
        <w:ind w:left="426"/>
        <w:jc w:val="both"/>
        <w:rPr>
          <w:bCs/>
        </w:rPr>
      </w:pPr>
    </w:p>
    <w:p w:rsidR="00B30F12" w:rsidRPr="00B30F12" w:rsidRDefault="006F1642" w:rsidP="005D2C14">
      <w:pPr>
        <w:pStyle w:val="Textoindependiente"/>
        <w:spacing w:after="0" w:line="240" w:lineRule="exact"/>
        <w:ind w:left="426"/>
        <w:jc w:val="both"/>
        <w:rPr>
          <w:b/>
          <w:color w:val="000000" w:themeColor="text1"/>
          <w:u w:val="single"/>
        </w:rPr>
      </w:pPr>
      <w:r w:rsidRPr="006F1642">
        <w:rPr>
          <w:b/>
          <w:bCs/>
        </w:rPr>
        <w:t>4.</w:t>
      </w:r>
      <w:r>
        <w:rPr>
          <w:b/>
          <w:bCs/>
        </w:rPr>
        <w:t>4</w:t>
      </w:r>
      <w:r>
        <w:rPr>
          <w:bCs/>
        </w:rPr>
        <w:t xml:space="preserve">. </w:t>
      </w:r>
      <w:r w:rsidR="00B30F12" w:rsidRPr="00B30F12">
        <w:rPr>
          <w:b/>
          <w:color w:val="000000" w:themeColor="text1"/>
          <w:u w:val="single"/>
        </w:rPr>
        <w:t>Justificación de ausencia a comparecencia</w:t>
      </w:r>
      <w:r w:rsidR="00B30F12" w:rsidRPr="00B30F12">
        <w:rPr>
          <w:color w:val="000000" w:themeColor="text1"/>
        </w:rPr>
        <w:t>. Est</w:t>
      </w:r>
      <w:r w:rsidR="00B30F12">
        <w:rPr>
          <w:color w:val="000000" w:themeColor="text1"/>
        </w:rPr>
        <w:t xml:space="preserve">ima el recurrente que se le ha violentado el debido proceso, toda vez que aportó justificación de ausencia a comparecencia, y que no han tenido por presentado el escrito ni le han otorgado plazo alguno previniéndole prueba alguna, pues no se han </w:t>
      </w:r>
      <w:r w:rsidR="00C5529B">
        <w:rPr>
          <w:color w:val="000000" w:themeColor="text1"/>
        </w:rPr>
        <w:t xml:space="preserve">pronunciado </w:t>
      </w:r>
      <w:r w:rsidR="00B30F12">
        <w:rPr>
          <w:color w:val="000000" w:themeColor="text1"/>
        </w:rPr>
        <w:t>sobre su manifestación sincera.</w:t>
      </w:r>
    </w:p>
    <w:p w:rsidR="00472E0A" w:rsidRDefault="00472E0A" w:rsidP="005D2C14">
      <w:pPr>
        <w:pStyle w:val="Textoindependiente"/>
        <w:spacing w:after="0"/>
        <w:ind w:left="426"/>
        <w:jc w:val="both"/>
        <w:rPr>
          <w:color w:val="000000" w:themeColor="text1"/>
        </w:rPr>
      </w:pPr>
    </w:p>
    <w:p w:rsidR="00A075F6" w:rsidRDefault="00A075F6" w:rsidP="005D2C14">
      <w:pPr>
        <w:pStyle w:val="Textoindependiente"/>
        <w:spacing w:after="0"/>
        <w:ind w:left="426"/>
        <w:jc w:val="both"/>
        <w:rPr>
          <w:color w:val="000000" w:themeColor="text1"/>
        </w:rPr>
      </w:pPr>
      <w:r>
        <w:rPr>
          <w:color w:val="000000" w:themeColor="text1"/>
        </w:rPr>
        <w:t xml:space="preserve">En el expediente administrativo, completado </w:t>
      </w:r>
      <w:r w:rsidR="00BA242F">
        <w:rPr>
          <w:color w:val="000000" w:themeColor="text1"/>
        </w:rPr>
        <w:t xml:space="preserve">por diligencias de este Tribunal con las prevenciones giradas, se obtuvo </w:t>
      </w:r>
      <w:r>
        <w:rPr>
          <w:color w:val="000000" w:themeColor="text1"/>
        </w:rPr>
        <w:t>la copia certificada del expediente del procedimiento administrativo</w:t>
      </w:r>
      <w:r w:rsidR="00BA242F">
        <w:rPr>
          <w:color w:val="000000" w:themeColor="text1"/>
        </w:rPr>
        <w:t xml:space="preserve">, remitido </w:t>
      </w:r>
      <w:r>
        <w:rPr>
          <w:color w:val="000000" w:themeColor="text1"/>
        </w:rPr>
        <w:t>por la Secretaría del Consejo en oficio SE-2011-1 del 3 de enero de 2011, visible de los folios 26 al 56</w:t>
      </w:r>
      <w:r w:rsidR="00BA242F">
        <w:rPr>
          <w:color w:val="000000" w:themeColor="text1"/>
        </w:rPr>
        <w:t>, en el cual no se observa la justificación de la ausencia de la comparecencia.  Tampoco el recurrente</w:t>
      </w:r>
      <w:r>
        <w:rPr>
          <w:color w:val="000000" w:themeColor="text1"/>
        </w:rPr>
        <w:t xml:space="preserve"> aporta</w:t>
      </w:r>
      <w:r w:rsidR="00DE5040">
        <w:rPr>
          <w:color w:val="000000" w:themeColor="text1"/>
        </w:rPr>
        <w:t xml:space="preserve"> la prueba </w:t>
      </w:r>
      <w:r w:rsidR="00772F02">
        <w:rPr>
          <w:color w:val="000000" w:themeColor="text1"/>
        </w:rPr>
        <w:t>que sustente su alegato</w:t>
      </w:r>
      <w:r w:rsidR="00480B6F">
        <w:rPr>
          <w:color w:val="000000" w:themeColor="text1"/>
        </w:rPr>
        <w:t>.</w:t>
      </w:r>
      <w:r>
        <w:rPr>
          <w:color w:val="000000" w:themeColor="text1"/>
        </w:rPr>
        <w:t xml:space="preserve"> </w:t>
      </w:r>
    </w:p>
    <w:p w:rsidR="006F1642" w:rsidRDefault="006F1642" w:rsidP="005D2C14">
      <w:pPr>
        <w:pStyle w:val="Textosinformato"/>
        <w:ind w:left="426" w:firstLine="705"/>
        <w:jc w:val="both"/>
        <w:rPr>
          <w:rFonts w:ascii="Times New Roman" w:eastAsia="SimSun" w:hAnsi="Times New Roman"/>
          <w:color w:val="000000" w:themeColor="text1"/>
          <w:sz w:val="24"/>
          <w:szCs w:val="24"/>
        </w:rPr>
      </w:pPr>
    </w:p>
    <w:p w:rsidR="00772F02" w:rsidRPr="00772F02" w:rsidRDefault="00772F02" w:rsidP="005D2C14">
      <w:pPr>
        <w:pStyle w:val="Textosinformato"/>
        <w:ind w:left="426"/>
        <w:jc w:val="both"/>
        <w:rPr>
          <w:rFonts w:ascii="Times New Roman" w:eastAsia="SimSun" w:hAnsi="Times New Roman"/>
          <w:color w:val="000000"/>
          <w:sz w:val="24"/>
          <w:szCs w:val="24"/>
        </w:rPr>
      </w:pPr>
      <w:r w:rsidRPr="00772F02">
        <w:rPr>
          <w:rFonts w:ascii="Times New Roman" w:eastAsia="SimSun" w:hAnsi="Times New Roman"/>
          <w:color w:val="000000" w:themeColor="text1"/>
          <w:sz w:val="24"/>
          <w:szCs w:val="24"/>
        </w:rPr>
        <w:t xml:space="preserve">Ahora bien, de conformidad con el artículo 315 de la Ley N.6227, la ausencia injustificada de la parte, </w:t>
      </w:r>
      <w:r>
        <w:rPr>
          <w:rFonts w:ascii="Times New Roman" w:eastAsia="SimSun" w:hAnsi="Times New Roman"/>
          <w:color w:val="000000" w:themeColor="text1"/>
          <w:sz w:val="24"/>
          <w:szCs w:val="24"/>
        </w:rPr>
        <w:t xml:space="preserve">no impide que la comparecencia se realice, con la advertencia de la ausencia de la parte </w:t>
      </w:r>
      <w:r w:rsidRPr="00772F02">
        <w:rPr>
          <w:rFonts w:ascii="Times New Roman" w:eastAsia="SimSun" w:hAnsi="Times New Roman"/>
          <w:color w:val="000000"/>
          <w:sz w:val="24"/>
          <w:szCs w:val="24"/>
        </w:rPr>
        <w:t xml:space="preserve">no </w:t>
      </w:r>
      <w:r>
        <w:rPr>
          <w:rFonts w:ascii="Times New Roman" w:eastAsia="SimSun" w:hAnsi="Times New Roman"/>
          <w:color w:val="000000" w:themeColor="text1"/>
          <w:sz w:val="24"/>
          <w:szCs w:val="24"/>
        </w:rPr>
        <w:t xml:space="preserve">implica la </w:t>
      </w:r>
      <w:r w:rsidRPr="00772F02">
        <w:rPr>
          <w:rFonts w:ascii="Times New Roman" w:eastAsia="SimSun" w:hAnsi="Times New Roman"/>
          <w:color w:val="000000"/>
          <w:sz w:val="24"/>
          <w:szCs w:val="24"/>
        </w:rPr>
        <w:t>aceptación por ella de los hechos, pretensiones ni pruebas de la Administración o de la contraparte.</w:t>
      </w:r>
      <w:r>
        <w:rPr>
          <w:rFonts w:ascii="Times New Roman" w:eastAsia="SimSun" w:hAnsi="Times New Roman"/>
          <w:color w:val="000000" w:themeColor="text1"/>
          <w:sz w:val="24"/>
          <w:szCs w:val="24"/>
        </w:rPr>
        <w:t xml:space="preserve">  Analizados los autos, no se observa que la </w:t>
      </w:r>
      <w:r w:rsidR="00082A5E">
        <w:rPr>
          <w:rFonts w:ascii="Times New Roman" w:eastAsia="SimSun" w:hAnsi="Times New Roman"/>
          <w:color w:val="000000" w:themeColor="text1"/>
          <w:sz w:val="24"/>
          <w:szCs w:val="24"/>
        </w:rPr>
        <w:t xml:space="preserve">Administración </w:t>
      </w:r>
      <w:r>
        <w:rPr>
          <w:rFonts w:ascii="Times New Roman" w:eastAsia="SimSun" w:hAnsi="Times New Roman"/>
          <w:color w:val="000000" w:themeColor="text1"/>
          <w:sz w:val="24"/>
          <w:szCs w:val="24"/>
        </w:rPr>
        <w:t>haya indicado que debido a la ausencia de la parte, tiene por aceptados los hechos como indica el recurrente, únicamente se limita a indicar</w:t>
      </w:r>
      <w:r w:rsidR="00082A5E">
        <w:rPr>
          <w:rFonts w:ascii="Times New Roman" w:eastAsia="SimSun" w:hAnsi="Times New Roman"/>
          <w:color w:val="000000" w:themeColor="text1"/>
          <w:sz w:val="24"/>
          <w:szCs w:val="24"/>
        </w:rPr>
        <w:t>, que el aquí recurrente no se presentó a la comparecencia programada para las diez horas del día 4 de marzo de 2010.</w:t>
      </w:r>
    </w:p>
    <w:p w:rsidR="00772F02" w:rsidRDefault="00772F02" w:rsidP="005D2C14">
      <w:pPr>
        <w:pStyle w:val="Textoindependiente"/>
        <w:spacing w:after="0"/>
        <w:ind w:left="426"/>
        <w:jc w:val="both"/>
        <w:rPr>
          <w:color w:val="000000" w:themeColor="text1"/>
        </w:rPr>
      </w:pPr>
    </w:p>
    <w:p w:rsidR="00C11821" w:rsidRDefault="009F74DD" w:rsidP="005D2C14">
      <w:pPr>
        <w:pStyle w:val="Textoindependiente"/>
        <w:spacing w:after="0"/>
        <w:ind w:left="426"/>
        <w:jc w:val="both"/>
        <w:rPr>
          <w:color w:val="000000" w:themeColor="text1"/>
        </w:rPr>
      </w:pPr>
      <w:r>
        <w:rPr>
          <w:color w:val="000000" w:themeColor="text1"/>
        </w:rPr>
        <w:t>El recurrente indica que justific</w:t>
      </w:r>
      <w:r w:rsidR="000E0E7E">
        <w:rPr>
          <w:color w:val="000000" w:themeColor="text1"/>
        </w:rPr>
        <w:t xml:space="preserve">ó la ausencia, </w:t>
      </w:r>
      <w:r>
        <w:rPr>
          <w:color w:val="000000" w:themeColor="text1"/>
        </w:rPr>
        <w:t>hasta transcurrido</w:t>
      </w:r>
      <w:r w:rsidR="000E0E7E">
        <w:rPr>
          <w:color w:val="000000" w:themeColor="text1"/>
        </w:rPr>
        <w:t xml:space="preserve"> más de un mes desde la fecha fijada para la comparecencia.  Independientemente de si la justificación fue </w:t>
      </w:r>
      <w:r w:rsidR="000E0E7E">
        <w:rPr>
          <w:color w:val="000000" w:themeColor="text1"/>
        </w:rPr>
        <w:lastRenderedPageBreak/>
        <w:t>presentada o no, si aportó o no prueba en su momento, lo cierto es que al presentar el recurr</w:t>
      </w:r>
      <w:r w:rsidR="003940CB">
        <w:rPr>
          <w:color w:val="000000" w:themeColor="text1"/>
        </w:rPr>
        <w:t xml:space="preserve">ente su recurso de revocatoria indica con claridad que presentó una gestión el día 12 de abril de 2010, esto es 10 días naturales con anterioridad a que se adoptara el acuerdo contenido en el Artículo 6.8.52 de la Sesión Ordinaria 24-2010, y como el acto final del procedimiento no refleja el conocimiento de la gestión </w:t>
      </w:r>
      <w:r w:rsidR="00DB6177">
        <w:rPr>
          <w:color w:val="000000" w:themeColor="text1"/>
        </w:rPr>
        <w:t xml:space="preserve">presuntamente presentada por el recurrente, lo mínimo que se espera por parte de la Administración, cuando conoce el recurso de revocatoria planteado por el recurrente, es que realice una investigación de lo dicho por éste, para verificar si la gestión ingresó o no al consejo, así como el análisis jurídico respectivo, y así dejarlo reflejado en el acto administrativo que conoció la revocatoria, y no simplemente indicar que es </w:t>
      </w:r>
      <w:r w:rsidR="00DB78B9">
        <w:rPr>
          <w:color w:val="000000" w:themeColor="text1"/>
        </w:rPr>
        <w:t>“</w:t>
      </w:r>
      <w:r w:rsidR="00DB6177">
        <w:rPr>
          <w:color w:val="000000" w:themeColor="text1"/>
        </w:rPr>
        <w:t>ilógico</w:t>
      </w:r>
      <w:r w:rsidR="00DB78B9">
        <w:rPr>
          <w:color w:val="000000" w:themeColor="text1"/>
        </w:rPr>
        <w:t>”</w:t>
      </w:r>
      <w:r w:rsidR="00DB6177">
        <w:rPr>
          <w:color w:val="000000" w:themeColor="text1"/>
        </w:rPr>
        <w:t xml:space="preserve"> </w:t>
      </w:r>
      <w:r w:rsidR="00DB78B9">
        <w:rPr>
          <w:color w:val="000000" w:themeColor="text1"/>
        </w:rPr>
        <w:t xml:space="preserve">pensar en reprogramar una audiencia que a la fecha de justificación ya contaba con “resolución final” en </w:t>
      </w:r>
      <w:r w:rsidR="00DB6177">
        <w:rPr>
          <w:color w:val="000000" w:themeColor="text1"/>
        </w:rPr>
        <w:t>el Considerando Sexto del Artículo 6.3 de la Sesión Ordinaria 48-2010 del 20 de octubre de 2010 que:</w:t>
      </w:r>
    </w:p>
    <w:p w:rsidR="00DB6177" w:rsidRDefault="00DB6177" w:rsidP="00B30F12">
      <w:pPr>
        <w:pStyle w:val="Textoindependiente"/>
        <w:spacing w:after="0"/>
        <w:jc w:val="both"/>
        <w:rPr>
          <w:color w:val="000000" w:themeColor="text1"/>
        </w:rPr>
      </w:pPr>
    </w:p>
    <w:p w:rsidR="00DB6177" w:rsidRPr="00DB6177" w:rsidRDefault="00DB6177" w:rsidP="005D2C14">
      <w:pPr>
        <w:ind w:left="1021" w:right="1021"/>
        <w:jc w:val="both"/>
        <w:rPr>
          <w:sz w:val="22"/>
          <w:szCs w:val="22"/>
        </w:rPr>
      </w:pPr>
      <w:r>
        <w:rPr>
          <w:b/>
          <w:sz w:val="22"/>
          <w:szCs w:val="22"/>
        </w:rPr>
        <w:t>“</w:t>
      </w:r>
      <w:r w:rsidRPr="00DB6177">
        <w:rPr>
          <w:b/>
          <w:sz w:val="22"/>
          <w:szCs w:val="22"/>
        </w:rPr>
        <w:t xml:space="preserve">SEXTO: </w:t>
      </w:r>
      <w:r w:rsidRPr="00DB6177">
        <w:rPr>
          <w:sz w:val="22"/>
          <w:szCs w:val="22"/>
        </w:rPr>
        <w:t xml:space="preserve">Que argumenta el recurrente, haber justificado su ausencia a la comparecencia de fecha 4 de marzo de 2010, pues se encontraba delicado de salud, sin embargo, el propio recurrente afirma que justificó hasta fecha 12 de abril de 2010, es decir un mes y una semana posterior a la audiencia programada, termino dentro del cual, </w:t>
      </w:r>
      <w:smartTag w:uri="urn:schemas-microsoft-com:office:smarttags" w:element="PersonName">
        <w:smartTagPr>
          <w:attr w:name="ProductID" w:val="la Administraci￳n"/>
        </w:smartTagPr>
        <w:r w:rsidRPr="00DB6177">
          <w:rPr>
            <w:sz w:val="22"/>
            <w:szCs w:val="22"/>
          </w:rPr>
          <w:t>la Administración</w:t>
        </w:r>
      </w:smartTag>
      <w:r w:rsidRPr="00DB6177">
        <w:rPr>
          <w:sz w:val="22"/>
          <w:szCs w:val="22"/>
        </w:rPr>
        <w:t xml:space="preserve"> debía dictar la recomendación para </w:t>
      </w:r>
      <w:smartTag w:uri="urn:schemas-microsoft-com:office:smarttags" w:element="PersonName">
        <w:smartTagPr>
          <w:attr w:name="ProductID" w:val="la Junta Directiva"/>
        </w:smartTagPr>
        <w:r w:rsidRPr="00DB6177">
          <w:rPr>
            <w:sz w:val="22"/>
            <w:szCs w:val="22"/>
          </w:rPr>
          <w:t>la Junta Directiva</w:t>
        </w:r>
      </w:smartTag>
      <w:r w:rsidRPr="00DB6177">
        <w:rPr>
          <w:sz w:val="22"/>
          <w:szCs w:val="22"/>
        </w:rPr>
        <w:t>, como precisamente se hizo, desde fecha 22 de marzo de 2010, por ello, es ilógico pensar reprogramar una audiencia que ya tenía a la fecha de justificación de</w:t>
      </w:r>
      <w:r>
        <w:rPr>
          <w:sz w:val="22"/>
          <w:szCs w:val="22"/>
        </w:rPr>
        <w:t xml:space="preserve"> su ausencia, resolución final.” (Ver folios del 14 al 16 del expediente administrativo)</w:t>
      </w:r>
    </w:p>
    <w:p w:rsidR="00DB6177" w:rsidRPr="00DB6177" w:rsidRDefault="00DB6177" w:rsidP="00DB6177">
      <w:pPr>
        <w:pStyle w:val="Textoindependiente"/>
        <w:spacing w:after="0"/>
        <w:ind w:left="851" w:right="851"/>
        <w:jc w:val="both"/>
        <w:rPr>
          <w:color w:val="000000" w:themeColor="text1"/>
          <w:sz w:val="22"/>
          <w:szCs w:val="22"/>
        </w:rPr>
      </w:pPr>
    </w:p>
    <w:p w:rsidR="00DB6177" w:rsidRDefault="00DB78B9" w:rsidP="005D2C14">
      <w:pPr>
        <w:pStyle w:val="Textoindependiente"/>
        <w:spacing w:after="0"/>
        <w:ind w:left="426"/>
        <w:jc w:val="both"/>
        <w:rPr>
          <w:color w:val="000000" w:themeColor="text1"/>
        </w:rPr>
      </w:pPr>
      <w:r>
        <w:rPr>
          <w:color w:val="000000" w:themeColor="text1"/>
        </w:rPr>
        <w:t>Lo expresado por el la Junta Directiva del Consejo de Transporte Público, en el Considerando Sexto antes citado, no sólo refleja la falta de investigación</w:t>
      </w:r>
      <w:r w:rsidR="00D017D1">
        <w:rPr>
          <w:color w:val="000000" w:themeColor="text1"/>
        </w:rPr>
        <w:t xml:space="preserve"> de todos los antecedentes y gestiones realizadas por la Administración antes de adoptar el acto administrativo que rechaza el recurso, el</w:t>
      </w:r>
      <w:r>
        <w:rPr>
          <w:color w:val="000000" w:themeColor="text1"/>
        </w:rPr>
        <w:t xml:space="preserve"> análisis jurídico </w:t>
      </w:r>
      <w:r w:rsidR="00D017D1">
        <w:rPr>
          <w:color w:val="000000" w:themeColor="text1"/>
        </w:rPr>
        <w:t xml:space="preserve">riguroso y fundamento legal para su afirmación en el Considerando de cita, </w:t>
      </w:r>
      <w:r>
        <w:rPr>
          <w:color w:val="000000" w:themeColor="text1"/>
        </w:rPr>
        <w:t xml:space="preserve">de lo alegado por el recurrente en su recurso, lo cual constituye </w:t>
      </w:r>
      <w:r w:rsidR="00D017D1">
        <w:rPr>
          <w:color w:val="000000" w:themeColor="text1"/>
        </w:rPr>
        <w:t>una</w:t>
      </w:r>
      <w:r>
        <w:rPr>
          <w:color w:val="000000" w:themeColor="text1"/>
        </w:rPr>
        <w:t xml:space="preserve"> clara falta de motivación </w:t>
      </w:r>
      <w:r w:rsidR="00D017D1">
        <w:rPr>
          <w:color w:val="000000" w:themeColor="text1"/>
        </w:rPr>
        <w:t>del acto administrativo contenido en el Artículo 6.3 de la Sesión Ordinaria 48-2010 del 20 de octubre de 2010, con cual se violenta también el derecho de defensa y audiencia del recurrente, pues sus alegatos no fueron analizados con la rigurosidad jurídica propia a la adopción de los actos administrativos.</w:t>
      </w:r>
    </w:p>
    <w:p w:rsidR="00D017D1" w:rsidRDefault="00D017D1" w:rsidP="005D2C14">
      <w:pPr>
        <w:pStyle w:val="Textoindependiente"/>
        <w:spacing w:after="0"/>
        <w:ind w:left="426"/>
        <w:jc w:val="both"/>
        <w:rPr>
          <w:color w:val="000000" w:themeColor="text1"/>
        </w:rPr>
      </w:pPr>
    </w:p>
    <w:p w:rsidR="00A22A19" w:rsidRDefault="00D017D1" w:rsidP="005D2C14">
      <w:pPr>
        <w:pStyle w:val="Textoindependiente"/>
        <w:spacing w:after="0"/>
        <w:ind w:left="426"/>
        <w:jc w:val="both"/>
        <w:rPr>
          <w:color w:val="000000" w:themeColor="text1"/>
        </w:rPr>
      </w:pPr>
      <w:r>
        <w:rPr>
          <w:color w:val="000000" w:themeColor="text1"/>
        </w:rPr>
        <w:t xml:space="preserve">No puede este Tribunal dejar de advertir la afirmación del Consejo de Transporte Público, de que al momento de la presentación de la justificación del recurrente (12 de abril de 2010), ya se “tenía la resolución final” del caso.  Esta afirmación no tiene fundamento fáctico alguno, toda vez que la resolución final del procedimiento administrativo se adoptó el 22 de abril de 2010, esto es 10 días naturales posteriores al ingreso de la solicitud del aquí recurrente.  Esto es que el Consejo estaba en posibilidad de conocer la gestión </w:t>
      </w:r>
      <w:r w:rsidR="008E01D9">
        <w:rPr>
          <w:color w:val="000000" w:themeColor="text1"/>
        </w:rPr>
        <w:t xml:space="preserve">del recurrente </w:t>
      </w:r>
      <w:r>
        <w:rPr>
          <w:color w:val="000000" w:themeColor="text1"/>
        </w:rPr>
        <w:t xml:space="preserve">antes de dictar el acto final del procedimiento, </w:t>
      </w:r>
      <w:r w:rsidR="008E01D9">
        <w:rPr>
          <w:color w:val="000000" w:themeColor="text1"/>
        </w:rPr>
        <w:t>y no es posible garantizar que La Junta Directiva del Consejo de Transporte Público pudiese haber mantenido invariable la decisión de decretar la caducidad del derecho de concesión</w:t>
      </w:r>
      <w:r w:rsidR="0098154F">
        <w:rPr>
          <w:color w:val="000000" w:themeColor="text1"/>
        </w:rPr>
        <w:t>.  Con lo cual se generó t</w:t>
      </w:r>
      <w:r w:rsidR="00923290">
        <w:rPr>
          <w:color w:val="000000" w:themeColor="text1"/>
        </w:rPr>
        <w:t xml:space="preserve">al forma una violación del debido proceso al no </w:t>
      </w:r>
      <w:r w:rsidR="00923290">
        <w:rPr>
          <w:color w:val="000000" w:themeColor="text1"/>
        </w:rPr>
        <w:lastRenderedPageBreak/>
        <w:t>escuchar debidamente los alegatos del recurrente concretándose en una grave violación al derecho de audiencia y defensa</w:t>
      </w:r>
      <w:r w:rsidR="00A22A19">
        <w:rPr>
          <w:color w:val="000000" w:themeColor="text1"/>
        </w:rPr>
        <w:t>, en contradicción con lo que ya ha indicado la Procuraduría General de la República:</w:t>
      </w:r>
    </w:p>
    <w:p w:rsidR="00A22A19" w:rsidRDefault="00A22A19" w:rsidP="00B30F12">
      <w:pPr>
        <w:pStyle w:val="Textoindependiente"/>
        <w:spacing w:after="0"/>
        <w:jc w:val="both"/>
        <w:rPr>
          <w:color w:val="000000" w:themeColor="text1"/>
        </w:rPr>
      </w:pPr>
    </w:p>
    <w:p w:rsidR="00A04AB1" w:rsidRPr="003141F9" w:rsidRDefault="00A22A19" w:rsidP="005D2C14">
      <w:pPr>
        <w:ind w:left="1021" w:right="1021"/>
        <w:jc w:val="both"/>
      </w:pPr>
      <w:r w:rsidRPr="00A22A19">
        <w:rPr>
          <w:color w:val="000000" w:themeColor="text1"/>
          <w:sz w:val="22"/>
          <w:szCs w:val="22"/>
        </w:rPr>
        <w:t xml:space="preserve">“(…) </w:t>
      </w:r>
      <w:r w:rsidRPr="00A22A19">
        <w:rPr>
          <w:rFonts w:eastAsiaTheme="minorHAnsi"/>
          <w:sz w:val="22"/>
          <w:szCs w:val="22"/>
          <w:lang w:eastAsia="en-US"/>
        </w:rPr>
        <w:t>La PGR ha insistido, incluso desde antes de la creación de la Sala</w:t>
      </w:r>
      <w:r>
        <w:rPr>
          <w:rFonts w:eastAsiaTheme="minorHAnsi"/>
          <w:sz w:val="22"/>
          <w:szCs w:val="22"/>
          <w:lang w:eastAsia="en-US"/>
        </w:rPr>
        <w:t xml:space="preserve"> </w:t>
      </w:r>
      <w:r w:rsidRPr="00A22A19">
        <w:rPr>
          <w:rFonts w:eastAsiaTheme="minorHAnsi"/>
          <w:sz w:val="22"/>
          <w:szCs w:val="22"/>
          <w:lang w:eastAsia="en-US"/>
        </w:rPr>
        <w:t>Constitucional, en la necesidad de que en el procedimiento administrativo</w:t>
      </w:r>
      <w:r>
        <w:rPr>
          <w:rFonts w:eastAsiaTheme="minorHAnsi"/>
          <w:sz w:val="22"/>
          <w:szCs w:val="22"/>
          <w:lang w:eastAsia="en-US"/>
        </w:rPr>
        <w:t xml:space="preserve"> </w:t>
      </w:r>
      <w:r w:rsidRPr="00A22A19">
        <w:rPr>
          <w:rFonts w:eastAsiaTheme="minorHAnsi"/>
          <w:sz w:val="22"/>
          <w:szCs w:val="22"/>
          <w:lang w:eastAsia="en-US"/>
        </w:rPr>
        <w:t xml:space="preserve">se garantice el debido proceso </w:t>
      </w:r>
      <w:r w:rsidRPr="00A22A19">
        <w:rPr>
          <w:rFonts w:eastAsiaTheme="minorHAnsi"/>
          <w:i/>
          <w:iCs/>
          <w:sz w:val="22"/>
          <w:szCs w:val="22"/>
          <w:lang w:eastAsia="en-US"/>
        </w:rPr>
        <w:t>“habiéndosele permitido al administrado, en</w:t>
      </w:r>
      <w:r>
        <w:rPr>
          <w:rFonts w:eastAsiaTheme="minorHAnsi"/>
          <w:i/>
          <w:iCs/>
          <w:sz w:val="22"/>
          <w:szCs w:val="22"/>
          <w:lang w:eastAsia="en-US"/>
        </w:rPr>
        <w:t xml:space="preserve"> </w:t>
      </w:r>
      <w:r w:rsidRPr="00A22A19">
        <w:rPr>
          <w:rFonts w:eastAsiaTheme="minorHAnsi"/>
          <w:i/>
          <w:iCs/>
          <w:sz w:val="22"/>
          <w:szCs w:val="22"/>
          <w:lang w:eastAsia="en-US"/>
        </w:rPr>
        <w:t>consecuencia, ejercer en forma amplia su defensa. Este procedimiento en vía</w:t>
      </w:r>
      <w:r>
        <w:rPr>
          <w:rFonts w:eastAsiaTheme="minorHAnsi"/>
          <w:i/>
          <w:iCs/>
          <w:sz w:val="22"/>
          <w:szCs w:val="22"/>
          <w:lang w:eastAsia="en-US"/>
        </w:rPr>
        <w:t xml:space="preserve"> administrativa debe ser lo sufi</w:t>
      </w:r>
      <w:r w:rsidRPr="00A22A19">
        <w:rPr>
          <w:rFonts w:eastAsiaTheme="minorHAnsi"/>
          <w:i/>
          <w:iCs/>
          <w:sz w:val="22"/>
          <w:szCs w:val="22"/>
          <w:lang w:eastAsia="en-US"/>
        </w:rPr>
        <w:t>cientemente amplio para que el administrado</w:t>
      </w:r>
      <w:r>
        <w:rPr>
          <w:rFonts w:eastAsiaTheme="minorHAnsi"/>
          <w:i/>
          <w:iCs/>
          <w:sz w:val="22"/>
          <w:szCs w:val="22"/>
          <w:lang w:eastAsia="en-US"/>
        </w:rPr>
        <w:t xml:space="preserve"> </w:t>
      </w:r>
      <w:r w:rsidRPr="00A22A19">
        <w:rPr>
          <w:rFonts w:eastAsiaTheme="minorHAnsi"/>
          <w:i/>
          <w:iCs/>
          <w:sz w:val="22"/>
          <w:szCs w:val="22"/>
          <w:lang w:eastAsia="en-US"/>
        </w:rPr>
        <w:t>ejerza su defensa en debida forma, lo que indudablemente capacitará a la</w:t>
      </w:r>
      <w:r>
        <w:rPr>
          <w:rFonts w:eastAsiaTheme="minorHAnsi"/>
          <w:i/>
          <w:iCs/>
          <w:sz w:val="22"/>
          <w:szCs w:val="22"/>
          <w:lang w:eastAsia="en-US"/>
        </w:rPr>
        <w:t xml:space="preserve"> </w:t>
      </w:r>
      <w:r w:rsidRPr="00A22A19">
        <w:rPr>
          <w:rFonts w:eastAsiaTheme="minorHAnsi"/>
          <w:i/>
          <w:iCs/>
          <w:sz w:val="22"/>
          <w:szCs w:val="22"/>
          <w:lang w:eastAsia="en-US"/>
        </w:rPr>
        <w:t>administración para lograr mayor acierto en la decisión a tomar</w:t>
      </w:r>
      <w:r w:rsidRPr="00A22A19">
        <w:rPr>
          <w:rFonts w:eastAsiaTheme="minorHAnsi"/>
          <w:sz w:val="22"/>
          <w:szCs w:val="22"/>
          <w:lang w:eastAsia="en-US"/>
        </w:rPr>
        <w:t>, satisfaciendo</w:t>
      </w:r>
      <w:r>
        <w:rPr>
          <w:rFonts w:eastAsiaTheme="minorHAnsi"/>
          <w:sz w:val="22"/>
          <w:szCs w:val="22"/>
          <w:lang w:eastAsia="en-US"/>
        </w:rPr>
        <w:t xml:space="preserve"> </w:t>
      </w:r>
      <w:r w:rsidRPr="00A22A19">
        <w:rPr>
          <w:rFonts w:eastAsiaTheme="minorHAnsi"/>
          <w:sz w:val="22"/>
          <w:szCs w:val="22"/>
          <w:lang w:eastAsia="en-US"/>
        </w:rPr>
        <w:t>así el interés público inmerso en la actividad administrativa.” (Dictamen Nº C-146-87 de 28 de julio de 1987). (Véase también –entre otros- los dictámenes</w:t>
      </w:r>
      <w:r>
        <w:rPr>
          <w:rFonts w:eastAsiaTheme="minorHAnsi"/>
          <w:sz w:val="22"/>
          <w:szCs w:val="22"/>
          <w:lang w:eastAsia="en-US"/>
        </w:rPr>
        <w:t xml:space="preserve"> </w:t>
      </w:r>
      <w:r w:rsidRPr="00A22A19">
        <w:rPr>
          <w:rFonts w:eastAsiaTheme="minorHAnsi"/>
          <w:sz w:val="22"/>
          <w:szCs w:val="22"/>
          <w:lang w:eastAsia="en-US"/>
        </w:rPr>
        <w:t>números C-019-87 del 27 de enero de 1987 y C-060-88 del 28 de marzo de</w:t>
      </w:r>
      <w:r>
        <w:rPr>
          <w:rFonts w:eastAsiaTheme="minorHAnsi"/>
          <w:sz w:val="22"/>
          <w:szCs w:val="22"/>
          <w:lang w:eastAsia="en-US"/>
        </w:rPr>
        <w:t xml:space="preserve"> </w:t>
      </w:r>
      <w:r w:rsidRPr="00A22A19">
        <w:rPr>
          <w:rFonts w:eastAsiaTheme="minorHAnsi"/>
          <w:sz w:val="22"/>
          <w:szCs w:val="22"/>
          <w:lang w:eastAsia="en-US"/>
        </w:rPr>
        <w:t>1988).</w:t>
      </w:r>
      <w:r w:rsidR="00A04AB1">
        <w:rPr>
          <w:rFonts w:eastAsiaTheme="minorHAnsi"/>
          <w:sz w:val="22"/>
          <w:szCs w:val="22"/>
          <w:lang w:eastAsia="en-US"/>
        </w:rPr>
        <w:t>” (</w:t>
      </w:r>
      <w:r w:rsidR="00A04AB1" w:rsidRPr="003141F9">
        <w:t xml:space="preserve">PROCURADURÍA General de la República. </w:t>
      </w:r>
      <w:r w:rsidR="00A04AB1" w:rsidRPr="003141F9">
        <w:rPr>
          <w:u w:val="single"/>
        </w:rPr>
        <w:t>Manual de Procedimiento Administrativo</w:t>
      </w:r>
      <w:r w:rsidR="00A04AB1" w:rsidRPr="0055037B">
        <w:t xml:space="preserve">. </w:t>
      </w:r>
      <w:r w:rsidR="00A04AB1" w:rsidRPr="003141F9">
        <w:t>San José, Costa Rica: La Institución, 2006. Pág. 52.</w:t>
      </w:r>
      <w:r w:rsidR="00A04AB1">
        <w:t>)</w:t>
      </w:r>
    </w:p>
    <w:p w:rsidR="00DB6177" w:rsidRDefault="00DB6177" w:rsidP="00B30F12">
      <w:pPr>
        <w:pStyle w:val="Textoindependiente"/>
        <w:spacing w:after="0"/>
        <w:jc w:val="both"/>
        <w:rPr>
          <w:color w:val="000000" w:themeColor="text1"/>
        </w:rPr>
      </w:pPr>
    </w:p>
    <w:p w:rsidR="005D2C14" w:rsidRDefault="00D621E7" w:rsidP="005D2C14">
      <w:pPr>
        <w:pStyle w:val="Textoindependiente"/>
        <w:spacing w:after="0"/>
        <w:ind w:left="426"/>
        <w:jc w:val="both"/>
        <w:rPr>
          <w:color w:val="000000" w:themeColor="text1"/>
        </w:rPr>
      </w:pPr>
      <w:r>
        <w:rPr>
          <w:color w:val="000000" w:themeColor="text1"/>
        </w:rPr>
        <w:t xml:space="preserve">Debe recordarse también que </w:t>
      </w:r>
      <w:r w:rsidR="00923290">
        <w:rPr>
          <w:color w:val="000000" w:themeColor="text1"/>
        </w:rPr>
        <w:t xml:space="preserve">el órgano director del procedimiento, </w:t>
      </w:r>
      <w:r w:rsidR="0098154F">
        <w:rPr>
          <w:color w:val="000000" w:themeColor="text1"/>
        </w:rPr>
        <w:t xml:space="preserve">al tratarse de </w:t>
      </w:r>
      <w:r w:rsidR="00923290">
        <w:rPr>
          <w:color w:val="000000" w:themeColor="text1"/>
        </w:rPr>
        <w:t xml:space="preserve">un órgano distinto del órgano decisor, no emite resolución final, sino un informe con recomendaciones. El único jurídicamente facultado para emitir el acto final del procedimiento es el órgano decisor que en este caso es la </w:t>
      </w:r>
      <w:r>
        <w:rPr>
          <w:color w:val="000000" w:themeColor="text1"/>
        </w:rPr>
        <w:t xml:space="preserve">Junta Directiva del Consejo de </w:t>
      </w:r>
      <w:r w:rsidR="00923290">
        <w:rPr>
          <w:color w:val="000000" w:themeColor="text1"/>
        </w:rPr>
        <w:t xml:space="preserve">Transporte Público, no la Dirección de Asuntos Jurídicos.  La calificación legal dada por la Junta al informe del órgano director emitido en el oficio </w:t>
      </w:r>
      <w:r w:rsidR="00923290" w:rsidRPr="00973AF2">
        <w:t xml:space="preserve">20100935 </w:t>
      </w:r>
      <w:r w:rsidR="00923290">
        <w:t xml:space="preserve">del 22 de marzo de 2010, es errada lo cual demuestra </w:t>
      </w:r>
      <w:r>
        <w:t xml:space="preserve">nuevamente </w:t>
      </w:r>
      <w:r w:rsidR="00923290">
        <w:t>la falta de motivación contenid</w:t>
      </w:r>
      <w:r>
        <w:t>a</w:t>
      </w:r>
      <w:r w:rsidR="00923290">
        <w:t xml:space="preserve"> en el acto administrativo </w:t>
      </w:r>
      <w:r w:rsidR="00923290">
        <w:rPr>
          <w:color w:val="000000" w:themeColor="text1"/>
        </w:rPr>
        <w:t>contenido en el Artículo 6.3 de la Sesión Ordinaria 48-2010 del 20 de octubre de 2010, que genera su nulidad absoluta.</w:t>
      </w:r>
      <w:r w:rsidR="005D2C14">
        <w:rPr>
          <w:color w:val="000000" w:themeColor="text1"/>
        </w:rPr>
        <w:t xml:space="preserve"> </w:t>
      </w:r>
    </w:p>
    <w:p w:rsidR="005D2C14" w:rsidRDefault="005D2C14" w:rsidP="005D2C14">
      <w:pPr>
        <w:pStyle w:val="Textoindependiente"/>
        <w:spacing w:after="0"/>
        <w:ind w:left="426"/>
        <w:jc w:val="both"/>
        <w:rPr>
          <w:color w:val="000000" w:themeColor="text1"/>
        </w:rPr>
      </w:pPr>
    </w:p>
    <w:p w:rsidR="00AB2F79" w:rsidRDefault="005D2C14" w:rsidP="005D2C14">
      <w:pPr>
        <w:pStyle w:val="Textoindependiente"/>
        <w:spacing w:after="0"/>
        <w:ind w:left="426"/>
        <w:jc w:val="both"/>
        <w:rPr>
          <w:color w:val="000000" w:themeColor="text1"/>
        </w:rPr>
      </w:pPr>
      <w:r>
        <w:rPr>
          <w:color w:val="000000" w:themeColor="text1"/>
        </w:rPr>
        <w:t xml:space="preserve">4.5. </w:t>
      </w:r>
      <w:r w:rsidR="000D1DC1" w:rsidRPr="000D1DC1">
        <w:rPr>
          <w:b/>
          <w:color w:val="000000" w:themeColor="text1"/>
          <w:u w:val="single"/>
        </w:rPr>
        <w:t>Violación al principio de legalidad</w:t>
      </w:r>
      <w:r w:rsidR="005F7F94" w:rsidRPr="000D1DC1">
        <w:rPr>
          <w:color w:val="000000" w:themeColor="text1"/>
        </w:rPr>
        <w:t>. No</w:t>
      </w:r>
      <w:r w:rsidR="005F7F94" w:rsidRPr="00662896">
        <w:rPr>
          <w:color w:val="000000" w:themeColor="text1"/>
        </w:rPr>
        <w:t xml:space="preserve"> puede este Tribunal dejar de </w:t>
      </w:r>
      <w:r w:rsidR="005F7F94">
        <w:rPr>
          <w:color w:val="000000" w:themeColor="text1"/>
        </w:rPr>
        <w:t>entrar a conocer de oficio la existencia de alguna nulidad absoluta, evidente y manifiesta acaecida en el procedimiento administrativo</w:t>
      </w:r>
      <w:r w:rsidR="00AB2F79">
        <w:rPr>
          <w:color w:val="000000" w:themeColor="text1"/>
        </w:rPr>
        <w:t xml:space="preserve">. </w:t>
      </w:r>
    </w:p>
    <w:p w:rsidR="00AB2F79" w:rsidRPr="00AB2F79" w:rsidRDefault="00AB2F79" w:rsidP="005D2C14">
      <w:pPr>
        <w:pStyle w:val="Textoindependiente"/>
        <w:spacing w:after="0"/>
        <w:ind w:left="426"/>
        <w:jc w:val="both"/>
        <w:rPr>
          <w:color w:val="000000" w:themeColor="text1"/>
        </w:rPr>
      </w:pPr>
    </w:p>
    <w:p w:rsidR="00AB2F79" w:rsidRDefault="00AB2F79" w:rsidP="005D2C14">
      <w:pPr>
        <w:pStyle w:val="Textoindependiente"/>
        <w:spacing w:after="0"/>
        <w:ind w:left="426"/>
        <w:jc w:val="both"/>
      </w:pPr>
      <w:r>
        <w:rPr>
          <w:bCs/>
          <w:iCs/>
        </w:rPr>
        <w:t xml:space="preserve">De la lectura de los autos, se observa en el oficio </w:t>
      </w:r>
      <w:r w:rsidRPr="00AF5F3D">
        <w:t xml:space="preserve">DAJ20100413 del 9 de febrero de 2010, notificado vía fax el día 10 de febrero de 2010, </w:t>
      </w:r>
      <w:r>
        <w:t>que l</w:t>
      </w:r>
      <w:r w:rsidRPr="00AF5F3D">
        <w:t xml:space="preserve">a Dirección de Asuntos Jurídicos del Consejo de Transporte Público, </w:t>
      </w:r>
      <w:r>
        <w:t>no s</w:t>
      </w:r>
      <w:r w:rsidR="00E20F62">
        <w:t>ó</w:t>
      </w:r>
      <w:r>
        <w:t xml:space="preserve">lo realiza el traslado de cargos al señor </w:t>
      </w:r>
      <w:r w:rsidR="00F80918" w:rsidRPr="00F80918">
        <w:rPr>
          <w:color w:val="000000" w:themeColor="text1"/>
        </w:rPr>
        <w:t xml:space="preserve">M.C.V.M. </w:t>
      </w:r>
      <w:r w:rsidRPr="00F80918">
        <w:t>y</w:t>
      </w:r>
      <w:r>
        <w:t xml:space="preserve"> fija la hora y fecha de la audiencia, sino que también indica que:</w:t>
      </w:r>
    </w:p>
    <w:p w:rsidR="00AB2F79" w:rsidRDefault="00AB2F79" w:rsidP="00AB2F79">
      <w:pPr>
        <w:pStyle w:val="Textoindependiente"/>
        <w:spacing w:after="0"/>
        <w:jc w:val="both"/>
      </w:pPr>
    </w:p>
    <w:p w:rsidR="00AB2F79" w:rsidRPr="00AB2F79" w:rsidRDefault="00AB2F79" w:rsidP="00AB2F79">
      <w:pPr>
        <w:pStyle w:val="Textoindependiente"/>
        <w:spacing w:after="0"/>
        <w:ind w:left="851" w:right="851"/>
        <w:jc w:val="both"/>
        <w:rPr>
          <w:sz w:val="22"/>
          <w:szCs w:val="22"/>
        </w:rPr>
      </w:pPr>
      <w:r w:rsidRPr="00AB2F79">
        <w:rPr>
          <w:sz w:val="22"/>
          <w:szCs w:val="22"/>
        </w:rPr>
        <w:t>“En razón de que esta Asesoría Jurídica fue designada Órgano Director por la Junta Directiva de este Consejo, según art</w:t>
      </w:r>
      <w:r>
        <w:rPr>
          <w:sz w:val="22"/>
          <w:szCs w:val="22"/>
        </w:rPr>
        <w:t>ículo 3.7.6 de l</w:t>
      </w:r>
      <w:r w:rsidRPr="00AB2F79">
        <w:rPr>
          <w:sz w:val="22"/>
          <w:szCs w:val="22"/>
        </w:rPr>
        <w:t>a Sesión Ordinaria 58-2008 en relación al acuerdo contenido en el artículo número 4, emitido Sesi</w:t>
      </w:r>
      <w:r>
        <w:rPr>
          <w:sz w:val="22"/>
          <w:szCs w:val="22"/>
        </w:rPr>
        <w:t>ón 6 del 2000, para inici</w:t>
      </w:r>
      <w:r w:rsidRPr="00AB2F79">
        <w:rPr>
          <w:sz w:val="22"/>
          <w:szCs w:val="22"/>
        </w:rPr>
        <w:t>ar los Procedimientos Administrativos</w:t>
      </w:r>
      <w:r>
        <w:rPr>
          <w:sz w:val="22"/>
          <w:szCs w:val="22"/>
        </w:rPr>
        <w:t xml:space="preserve"> tendientes a averiguar la verd</w:t>
      </w:r>
      <w:r w:rsidRPr="00AB2F79">
        <w:rPr>
          <w:sz w:val="22"/>
          <w:szCs w:val="22"/>
        </w:rPr>
        <w:t xml:space="preserve">ad real de los hechos respecto a la situación antes descrita, arróguese esta Dirección el conocimiento instrucción de este asunto, en calidad de Órgano Director del Procedimiento, a cargo de la Licda. </w:t>
      </w:r>
      <w:r w:rsidRPr="00AB2F79">
        <w:rPr>
          <w:b/>
          <w:sz w:val="22"/>
          <w:szCs w:val="22"/>
        </w:rPr>
        <w:t>LAURA SÁNCHEZ NAVARRO</w:t>
      </w:r>
      <w:r w:rsidRPr="00AB2F79">
        <w:rPr>
          <w:sz w:val="22"/>
          <w:szCs w:val="22"/>
        </w:rPr>
        <w:t xml:space="preserve">, a la cual se le </w:t>
      </w:r>
      <w:r>
        <w:rPr>
          <w:sz w:val="22"/>
          <w:szCs w:val="22"/>
        </w:rPr>
        <w:t>apli</w:t>
      </w:r>
      <w:r w:rsidRPr="00AB2F79">
        <w:rPr>
          <w:sz w:val="22"/>
          <w:szCs w:val="22"/>
        </w:rPr>
        <w:t>carán</w:t>
      </w:r>
      <w:r>
        <w:rPr>
          <w:sz w:val="22"/>
          <w:szCs w:val="22"/>
        </w:rPr>
        <w:t xml:space="preserve"> l</w:t>
      </w:r>
      <w:r w:rsidRPr="00AB2F79">
        <w:rPr>
          <w:sz w:val="22"/>
          <w:szCs w:val="22"/>
        </w:rPr>
        <w:t>as dispo</w:t>
      </w:r>
      <w:r>
        <w:rPr>
          <w:sz w:val="22"/>
          <w:szCs w:val="22"/>
        </w:rPr>
        <w:t>si</w:t>
      </w:r>
      <w:r w:rsidRPr="00AB2F79">
        <w:rPr>
          <w:sz w:val="22"/>
          <w:szCs w:val="22"/>
        </w:rPr>
        <w:t>ciones del artículo 214, siguientes y concordantes de la Ley General de la Administración pública”</w:t>
      </w:r>
    </w:p>
    <w:p w:rsidR="00AB2F79" w:rsidRDefault="00AB2F79" w:rsidP="005D2C14">
      <w:pPr>
        <w:pStyle w:val="Textoindependiente"/>
        <w:spacing w:after="0"/>
        <w:ind w:left="426"/>
        <w:jc w:val="both"/>
      </w:pPr>
    </w:p>
    <w:p w:rsidR="00E20F62" w:rsidRDefault="00E20F62" w:rsidP="005D2C14">
      <w:pPr>
        <w:pStyle w:val="Textoindependiente"/>
        <w:spacing w:after="0"/>
        <w:ind w:left="426"/>
        <w:jc w:val="both"/>
      </w:pPr>
      <w:r>
        <w:lastRenderedPageBreak/>
        <w:t xml:space="preserve">Extraña a este Tribunal, que un órgano inferior de la Junta Directiva del Consejo de Transporte Público utilice el vocablo “arrogar”, cuando este jurídicamente tiene una connotación de realización de un acto presumiblemente ilegal.  Obsérvese que Guillermo Cabanellas de </w:t>
      </w:r>
      <w:proofErr w:type="spellStart"/>
      <w:r>
        <w:t>Torrres</w:t>
      </w:r>
      <w:proofErr w:type="spellEnd"/>
      <w:r>
        <w:t>, en su Diccionario Jurídico Elemental define el vocablo “arrogarse” como:</w:t>
      </w:r>
    </w:p>
    <w:p w:rsidR="00E20F62" w:rsidRDefault="00E20F62" w:rsidP="00AB2F79">
      <w:pPr>
        <w:pStyle w:val="Textoindependiente"/>
        <w:spacing w:after="0"/>
        <w:jc w:val="both"/>
      </w:pPr>
    </w:p>
    <w:p w:rsidR="00E20F62" w:rsidRDefault="00E20F62" w:rsidP="00E20F62">
      <w:pPr>
        <w:pStyle w:val="Textoindependiente"/>
        <w:spacing w:after="0"/>
        <w:ind w:left="851" w:right="851"/>
        <w:jc w:val="both"/>
      </w:pPr>
      <w:r>
        <w:t>“</w:t>
      </w:r>
      <w:r w:rsidRPr="00E20F62">
        <w:rPr>
          <w:sz w:val="22"/>
          <w:szCs w:val="22"/>
        </w:rPr>
        <w:t xml:space="preserve">Atribuirse o apropiarse algo inmaterial; así facultades o funciones.  Se dice comúnmente de los jueces que usurpan la jurisdicción de otro.” (CABANELLAS DE TORRRES, GILLERMO. </w:t>
      </w:r>
      <w:r w:rsidRPr="00E20F62">
        <w:rPr>
          <w:sz w:val="22"/>
          <w:szCs w:val="22"/>
          <w:u w:val="single"/>
        </w:rPr>
        <w:t>Diccionario Jurídico Elemental</w:t>
      </w:r>
      <w:r w:rsidRPr="00E20F62">
        <w:rPr>
          <w:sz w:val="22"/>
          <w:szCs w:val="22"/>
        </w:rPr>
        <w:t xml:space="preserve">. Editorial Heliasta. Argentina.  Decimotercera Edición. 1998, </w:t>
      </w:r>
      <w:proofErr w:type="spellStart"/>
      <w:r w:rsidRPr="00E20F62">
        <w:rPr>
          <w:sz w:val="22"/>
          <w:szCs w:val="22"/>
        </w:rPr>
        <w:t>pag</w:t>
      </w:r>
      <w:proofErr w:type="spellEnd"/>
      <w:r w:rsidRPr="00E20F62">
        <w:rPr>
          <w:sz w:val="22"/>
          <w:szCs w:val="22"/>
        </w:rPr>
        <w:t>. 39.)</w:t>
      </w:r>
      <w:r>
        <w:t xml:space="preserve"> </w:t>
      </w:r>
    </w:p>
    <w:p w:rsidR="00E20F62" w:rsidRDefault="00E20F62" w:rsidP="00AB2F79">
      <w:pPr>
        <w:pStyle w:val="Textoindependiente"/>
        <w:spacing w:after="0"/>
        <w:jc w:val="both"/>
      </w:pPr>
    </w:p>
    <w:p w:rsidR="00E20F62" w:rsidRDefault="00E20F62" w:rsidP="005D2C14">
      <w:pPr>
        <w:pStyle w:val="Textoindependiente"/>
        <w:spacing w:after="0"/>
        <w:ind w:left="426"/>
        <w:jc w:val="both"/>
      </w:pPr>
      <w:r>
        <w:t>Para mayor claridad del vocablo es importante conocer la definición otorgada por la Real academia Española del término arrogar, para lo cual se encuentra en su consulta en línea las siguientes acepciones:</w:t>
      </w:r>
    </w:p>
    <w:p w:rsidR="00E20F62" w:rsidRPr="00E20F62" w:rsidRDefault="00E20F62" w:rsidP="00E20F62">
      <w:pPr>
        <w:ind w:left="851" w:right="851"/>
        <w:jc w:val="both"/>
        <w:rPr>
          <w:color w:val="000000" w:themeColor="text1"/>
          <w:sz w:val="22"/>
          <w:szCs w:val="22"/>
        </w:rPr>
      </w:pPr>
    </w:p>
    <w:p w:rsidR="00E20F62" w:rsidRPr="00E20F62" w:rsidRDefault="00121784" w:rsidP="00E20F62">
      <w:pPr>
        <w:ind w:left="851" w:right="851"/>
        <w:jc w:val="both"/>
        <w:rPr>
          <w:rFonts w:eastAsia="Arial Unicode MS"/>
          <w:color w:val="000000" w:themeColor="text1"/>
          <w:sz w:val="22"/>
          <w:szCs w:val="22"/>
        </w:rPr>
      </w:pPr>
      <w:r w:rsidRPr="00121784">
        <w:rPr>
          <w:rStyle w:val="elema1"/>
          <w:rFonts w:eastAsia="Arial Unicode MS"/>
          <w:bCs/>
          <w:color w:val="000000" w:themeColor="text1"/>
          <w:sz w:val="22"/>
          <w:szCs w:val="22"/>
        </w:rPr>
        <w:t>“</w:t>
      </w:r>
      <w:r w:rsidR="00E20F62" w:rsidRPr="00E20F62">
        <w:rPr>
          <w:rStyle w:val="elema1"/>
          <w:rFonts w:eastAsia="Arial Unicode MS"/>
          <w:b/>
          <w:bCs/>
          <w:color w:val="000000" w:themeColor="text1"/>
          <w:sz w:val="22"/>
          <w:szCs w:val="22"/>
        </w:rPr>
        <w:t>arrogar.</w:t>
      </w:r>
    </w:p>
    <w:p w:rsidR="00E20F62" w:rsidRPr="00E20F62" w:rsidRDefault="00E20F62" w:rsidP="00E20F62">
      <w:pPr>
        <w:ind w:left="851" w:right="851"/>
        <w:jc w:val="both"/>
        <w:rPr>
          <w:rFonts w:eastAsia="Arial Unicode MS"/>
          <w:color w:val="000000" w:themeColor="text1"/>
          <w:sz w:val="22"/>
          <w:szCs w:val="22"/>
        </w:rPr>
      </w:pPr>
      <w:r w:rsidRPr="00E20F62">
        <w:rPr>
          <w:rStyle w:val="eetimo1"/>
          <w:rFonts w:ascii="Times New Roman" w:hAnsi="Times New Roman" w:cs="Times New Roman" w:hint="default"/>
          <w:color w:val="000000" w:themeColor="text1"/>
          <w:sz w:val="22"/>
          <w:szCs w:val="22"/>
        </w:rPr>
        <w:t xml:space="preserve">(Del lat. </w:t>
      </w:r>
      <w:proofErr w:type="spellStart"/>
      <w:r w:rsidRPr="00E20F62">
        <w:rPr>
          <w:rStyle w:val="eetimo1"/>
          <w:rFonts w:ascii="Times New Roman" w:hAnsi="Times New Roman" w:cs="Times New Roman" w:hint="default"/>
          <w:i/>
          <w:iCs/>
          <w:color w:val="000000" w:themeColor="text1"/>
          <w:sz w:val="22"/>
          <w:szCs w:val="22"/>
        </w:rPr>
        <w:t>arrogāre</w:t>
      </w:r>
      <w:proofErr w:type="spellEnd"/>
      <w:r w:rsidRPr="00E20F62">
        <w:rPr>
          <w:rStyle w:val="eetimo1"/>
          <w:rFonts w:ascii="Times New Roman" w:hAnsi="Times New Roman" w:cs="Times New Roman" w:hint="default"/>
          <w:color w:val="000000" w:themeColor="text1"/>
          <w:sz w:val="22"/>
          <w:szCs w:val="22"/>
        </w:rPr>
        <w:t>).</w:t>
      </w:r>
    </w:p>
    <w:p w:rsidR="00E20F62" w:rsidRPr="00E20F62" w:rsidRDefault="00E20F62" w:rsidP="00E20F62">
      <w:pPr>
        <w:ind w:left="851" w:right="851"/>
        <w:jc w:val="both"/>
        <w:rPr>
          <w:rFonts w:eastAsia="Arial Unicode MS"/>
          <w:color w:val="000000" w:themeColor="text1"/>
          <w:sz w:val="22"/>
          <w:szCs w:val="22"/>
        </w:rPr>
      </w:pPr>
      <w:bookmarkStart w:id="0" w:name="0_1"/>
      <w:bookmarkEnd w:id="0"/>
      <w:r w:rsidRPr="00E20F62">
        <w:rPr>
          <w:rStyle w:val="eordenaceplema1"/>
          <w:rFonts w:eastAsia="Arial Unicode MS"/>
          <w:b/>
          <w:bCs/>
          <w:color w:val="000000" w:themeColor="text1"/>
          <w:sz w:val="22"/>
          <w:szCs w:val="22"/>
        </w:rPr>
        <w:t xml:space="preserve">1. </w:t>
      </w:r>
      <w:proofErr w:type="spellStart"/>
      <w:r w:rsidRPr="00E20F62">
        <w:rPr>
          <w:rStyle w:val="eabrv1"/>
          <w:rFonts w:eastAsia="Arial Unicode MS"/>
          <w:color w:val="000000" w:themeColor="text1"/>
          <w:sz w:val="22"/>
          <w:szCs w:val="22"/>
        </w:rPr>
        <w:t>tr</w:t>
      </w:r>
      <w:proofErr w:type="spellEnd"/>
      <w:r w:rsidRPr="00E20F62">
        <w:rPr>
          <w:rStyle w:val="eabrv1"/>
          <w:rFonts w:eastAsia="Arial Unicode MS"/>
          <w:color w:val="000000" w:themeColor="text1"/>
          <w:sz w:val="22"/>
          <w:szCs w:val="22"/>
        </w:rPr>
        <w:t xml:space="preserve">. p. </w:t>
      </w:r>
      <w:proofErr w:type="spellStart"/>
      <w:r w:rsidRPr="00E20F62">
        <w:rPr>
          <w:rStyle w:val="eabrv1"/>
          <w:rFonts w:eastAsia="Arial Unicode MS"/>
          <w:color w:val="000000" w:themeColor="text1"/>
          <w:sz w:val="22"/>
          <w:szCs w:val="22"/>
        </w:rPr>
        <w:t>us</w:t>
      </w:r>
      <w:proofErr w:type="spellEnd"/>
      <w:r w:rsidRPr="00E20F62">
        <w:rPr>
          <w:rStyle w:val="eabrv1"/>
          <w:rFonts w:eastAsia="Arial Unicode MS"/>
          <w:color w:val="000000" w:themeColor="text1"/>
          <w:sz w:val="22"/>
          <w:szCs w:val="22"/>
        </w:rPr>
        <w:t>.</w:t>
      </w:r>
      <w:r w:rsidRPr="00E20F62">
        <w:rPr>
          <w:rStyle w:val="eacep1"/>
          <w:rFonts w:eastAsia="Arial Unicode MS"/>
          <w:color w:val="000000" w:themeColor="text1"/>
          <w:sz w:val="22"/>
          <w:szCs w:val="22"/>
        </w:rPr>
        <w:t xml:space="preserve"> Atribuir, adjudicar.</w:t>
      </w:r>
    </w:p>
    <w:p w:rsidR="00E20F62" w:rsidRPr="00121784" w:rsidRDefault="00E20F62" w:rsidP="00121784">
      <w:pPr>
        <w:ind w:left="851" w:right="851"/>
        <w:rPr>
          <w:rStyle w:val="eacep1"/>
          <w:rFonts w:eastAsia="Arial Unicode MS"/>
          <w:color w:val="auto"/>
        </w:rPr>
      </w:pPr>
      <w:bookmarkStart w:id="1" w:name="0_2"/>
      <w:bookmarkEnd w:id="1"/>
      <w:r w:rsidRPr="00E20F62">
        <w:rPr>
          <w:rStyle w:val="eordenaceplema1"/>
          <w:rFonts w:eastAsia="Arial Unicode MS"/>
          <w:b/>
          <w:bCs/>
          <w:color w:val="000000" w:themeColor="text1"/>
          <w:sz w:val="22"/>
          <w:szCs w:val="22"/>
        </w:rPr>
        <w:t xml:space="preserve">2. </w:t>
      </w:r>
      <w:proofErr w:type="spellStart"/>
      <w:r w:rsidRPr="00E20F62">
        <w:rPr>
          <w:rStyle w:val="eabrv1"/>
          <w:rFonts w:eastAsia="Arial Unicode MS"/>
          <w:color w:val="000000" w:themeColor="text1"/>
          <w:sz w:val="22"/>
          <w:szCs w:val="22"/>
        </w:rPr>
        <w:t>prnl</w:t>
      </w:r>
      <w:proofErr w:type="spellEnd"/>
      <w:r w:rsidRPr="00E20F62">
        <w:rPr>
          <w:rStyle w:val="eabrv1"/>
          <w:rFonts w:eastAsia="Arial Unicode MS"/>
          <w:color w:val="000000" w:themeColor="text1"/>
          <w:sz w:val="22"/>
          <w:szCs w:val="22"/>
        </w:rPr>
        <w:t>.</w:t>
      </w:r>
      <w:r w:rsidRPr="00E20F62">
        <w:rPr>
          <w:rStyle w:val="eacep1"/>
          <w:rFonts w:eastAsia="Arial Unicode MS"/>
          <w:color w:val="000000" w:themeColor="text1"/>
          <w:sz w:val="22"/>
          <w:szCs w:val="22"/>
        </w:rPr>
        <w:t xml:space="preserve"> </w:t>
      </w:r>
      <w:r w:rsidRPr="00121784">
        <w:rPr>
          <w:rFonts w:eastAsia="Arial Unicode MS"/>
        </w:rPr>
        <w:t>Apropiarse indebida o exageradamente de cosas inmateriales, como facultades, derechos u honores.</w:t>
      </w:r>
      <w:r w:rsidR="00121784" w:rsidRPr="00121784">
        <w:rPr>
          <w:rFonts w:eastAsia="Arial Unicode MS"/>
        </w:rPr>
        <w:t>”</w:t>
      </w:r>
      <w:r w:rsidR="00121784">
        <w:rPr>
          <w:rFonts w:eastAsia="Arial Unicode MS"/>
        </w:rPr>
        <w:t xml:space="preserve"> </w:t>
      </w:r>
      <w:r w:rsidR="00121784" w:rsidRPr="00121784">
        <w:rPr>
          <w:rFonts w:eastAsia="Arial Unicode MS"/>
        </w:rPr>
        <w:t>(</w:t>
      </w:r>
      <w:hyperlink r:id="rId8" w:history="1">
        <w:r w:rsidR="00121784" w:rsidRPr="00121784">
          <w:t>http://buscon.rae.es/draeI/SrvltConsulta?TIPO_BUS=3&amp;LEMA=arrogar</w:t>
        </w:r>
      </w:hyperlink>
      <w:r w:rsidR="00121784">
        <w:rPr>
          <w:rStyle w:val="eacep1"/>
          <w:rFonts w:eastAsia="Arial Unicode MS"/>
          <w:color w:val="000000" w:themeColor="text1"/>
          <w:sz w:val="22"/>
          <w:szCs w:val="22"/>
        </w:rPr>
        <w:t>)</w:t>
      </w:r>
    </w:p>
    <w:p w:rsidR="00E20F62" w:rsidRPr="00121784" w:rsidRDefault="00E20F62" w:rsidP="00E20F62">
      <w:pPr>
        <w:ind w:left="851" w:right="851"/>
        <w:jc w:val="both"/>
        <w:rPr>
          <w:rStyle w:val="eacep1"/>
          <w:rFonts w:eastAsia="Arial Unicode MS"/>
          <w:color w:val="000000" w:themeColor="text1"/>
        </w:rPr>
      </w:pPr>
    </w:p>
    <w:p w:rsidR="00E20F62" w:rsidRDefault="00121784" w:rsidP="005D2C14">
      <w:pPr>
        <w:ind w:left="426" w:right="-91"/>
        <w:jc w:val="both"/>
        <w:rPr>
          <w:color w:val="000000" w:themeColor="text1"/>
          <w:sz w:val="24"/>
          <w:szCs w:val="24"/>
        </w:rPr>
      </w:pPr>
      <w:r w:rsidRPr="00121784">
        <w:rPr>
          <w:color w:val="000000" w:themeColor="text1"/>
          <w:sz w:val="24"/>
          <w:szCs w:val="24"/>
        </w:rPr>
        <w:t xml:space="preserve">Dada la connotación del término arrogar tanto a nivel de la terminología jurídica, como del Español como lengua oficial de Costa Rica, y su irregular uso en el traslado de cargos realizado en este Tribunal </w:t>
      </w:r>
      <w:r>
        <w:rPr>
          <w:color w:val="000000" w:themeColor="text1"/>
          <w:sz w:val="24"/>
          <w:szCs w:val="24"/>
        </w:rPr>
        <w:t xml:space="preserve">se procedió a </w:t>
      </w:r>
      <w:r w:rsidRPr="00121784">
        <w:rPr>
          <w:color w:val="000000" w:themeColor="text1"/>
          <w:sz w:val="24"/>
          <w:szCs w:val="24"/>
        </w:rPr>
        <w:t xml:space="preserve">revisar </w:t>
      </w:r>
      <w:r>
        <w:rPr>
          <w:color w:val="000000" w:themeColor="text1"/>
          <w:sz w:val="24"/>
          <w:szCs w:val="24"/>
        </w:rPr>
        <w:t xml:space="preserve">el </w:t>
      </w:r>
      <w:r w:rsidRPr="00121784">
        <w:rPr>
          <w:color w:val="000000" w:themeColor="text1"/>
          <w:sz w:val="24"/>
          <w:szCs w:val="24"/>
        </w:rPr>
        <w:t>Artículo 3.7.6 de la Sesión Ordinaria 58-2008 del 14 de agosto del 2008, celebrada por la Junta Directiva del Consejo de Transporte Público</w:t>
      </w:r>
      <w:r>
        <w:rPr>
          <w:color w:val="000000" w:themeColor="text1"/>
          <w:sz w:val="24"/>
          <w:szCs w:val="24"/>
        </w:rPr>
        <w:t>, citado como fundamento para arrogarse la instrucción de los Procedimientos, el cual  en su parte dispositiva indica:</w:t>
      </w:r>
    </w:p>
    <w:p w:rsidR="00121784" w:rsidRPr="00121784" w:rsidRDefault="00121784" w:rsidP="00121784">
      <w:pPr>
        <w:ind w:right="-91"/>
        <w:jc w:val="both"/>
        <w:rPr>
          <w:color w:val="000000" w:themeColor="text1"/>
          <w:sz w:val="24"/>
          <w:szCs w:val="24"/>
        </w:rPr>
      </w:pPr>
    </w:p>
    <w:p w:rsidR="005F7F94" w:rsidRPr="006D3EA1" w:rsidRDefault="005F7F94" w:rsidP="005F7F94">
      <w:pPr>
        <w:pStyle w:val="Textoindependiente"/>
        <w:spacing w:after="0"/>
        <w:ind w:left="851" w:right="851"/>
        <w:jc w:val="both"/>
        <w:rPr>
          <w:sz w:val="22"/>
          <w:szCs w:val="22"/>
        </w:rPr>
      </w:pPr>
      <w:r w:rsidRPr="006D3EA1">
        <w:rPr>
          <w:sz w:val="22"/>
          <w:szCs w:val="22"/>
        </w:rPr>
        <w:t xml:space="preserve">“(…) </w:t>
      </w:r>
    </w:p>
    <w:p w:rsidR="005F7F94" w:rsidRPr="006D3EA1" w:rsidRDefault="005F7F94" w:rsidP="005F7F94">
      <w:pPr>
        <w:pStyle w:val="Textoindependiente3"/>
        <w:tabs>
          <w:tab w:val="left" w:pos="180"/>
          <w:tab w:val="left" w:pos="360"/>
          <w:tab w:val="left" w:pos="456"/>
        </w:tabs>
        <w:spacing w:after="0"/>
        <w:ind w:left="851" w:right="851"/>
        <w:rPr>
          <w:sz w:val="22"/>
          <w:szCs w:val="22"/>
        </w:rPr>
      </w:pPr>
      <w:r w:rsidRPr="006D3EA1">
        <w:rPr>
          <w:b/>
          <w:bCs/>
          <w:iCs/>
          <w:sz w:val="22"/>
          <w:szCs w:val="22"/>
        </w:rPr>
        <w:t>POR TANTO ACUERDAN EN FIRME</w:t>
      </w:r>
    </w:p>
    <w:p w:rsidR="005F7F94" w:rsidRPr="006D3EA1" w:rsidRDefault="005F7F94" w:rsidP="005F7F94">
      <w:pPr>
        <w:pStyle w:val="Textoindependiente3"/>
        <w:numPr>
          <w:ilvl w:val="0"/>
          <w:numId w:val="14"/>
        </w:numPr>
        <w:tabs>
          <w:tab w:val="left" w:pos="180"/>
          <w:tab w:val="left" w:pos="360"/>
          <w:tab w:val="left" w:pos="456"/>
        </w:tabs>
        <w:spacing w:after="0"/>
        <w:ind w:left="851" w:right="851" w:firstLine="0"/>
        <w:jc w:val="both"/>
        <w:rPr>
          <w:sz w:val="22"/>
          <w:szCs w:val="22"/>
        </w:rPr>
      </w:pPr>
      <w:r w:rsidRPr="006D3EA1">
        <w:rPr>
          <w:sz w:val="22"/>
          <w:szCs w:val="22"/>
        </w:rPr>
        <w:t xml:space="preserve">Iniciar el Procedimiento Administrativo Ordinario para averiguar la verdad real de los hechos respecto  de la Concesión Administrativa de Taxi TSJ del concesionario </w:t>
      </w:r>
      <w:r w:rsidRPr="006D3EA1">
        <w:rPr>
          <w:b/>
          <w:sz w:val="22"/>
          <w:szCs w:val="22"/>
        </w:rPr>
        <w:t>V</w:t>
      </w:r>
      <w:r w:rsidR="00F80918">
        <w:rPr>
          <w:b/>
          <w:sz w:val="22"/>
          <w:szCs w:val="22"/>
        </w:rPr>
        <w:t>.</w:t>
      </w:r>
      <w:r w:rsidRPr="006D3EA1">
        <w:rPr>
          <w:b/>
          <w:sz w:val="22"/>
          <w:szCs w:val="22"/>
        </w:rPr>
        <w:t>M</w:t>
      </w:r>
      <w:r w:rsidR="00F80918">
        <w:rPr>
          <w:b/>
          <w:sz w:val="22"/>
          <w:szCs w:val="22"/>
        </w:rPr>
        <w:t>.</w:t>
      </w:r>
      <w:r w:rsidRPr="006D3EA1">
        <w:rPr>
          <w:b/>
          <w:sz w:val="22"/>
          <w:szCs w:val="22"/>
        </w:rPr>
        <w:t>M</w:t>
      </w:r>
      <w:r w:rsidR="00F80918">
        <w:rPr>
          <w:b/>
          <w:sz w:val="22"/>
          <w:szCs w:val="22"/>
        </w:rPr>
        <w:t>.</w:t>
      </w:r>
      <w:r w:rsidRPr="006D3EA1">
        <w:rPr>
          <w:b/>
          <w:sz w:val="22"/>
          <w:szCs w:val="22"/>
        </w:rPr>
        <w:t>C.</w:t>
      </w:r>
    </w:p>
    <w:p w:rsidR="005F7F94" w:rsidRPr="006D3EA1" w:rsidRDefault="005F7F94" w:rsidP="005F7F94">
      <w:pPr>
        <w:pStyle w:val="Textoindependiente3"/>
        <w:numPr>
          <w:ilvl w:val="0"/>
          <w:numId w:val="14"/>
        </w:numPr>
        <w:tabs>
          <w:tab w:val="left" w:pos="180"/>
          <w:tab w:val="left" w:pos="360"/>
          <w:tab w:val="left" w:pos="456"/>
        </w:tabs>
        <w:spacing w:after="0"/>
        <w:ind w:left="851" w:right="851" w:firstLine="0"/>
        <w:jc w:val="both"/>
        <w:rPr>
          <w:b/>
          <w:bCs/>
          <w:iCs/>
          <w:sz w:val="22"/>
          <w:szCs w:val="22"/>
        </w:rPr>
      </w:pPr>
      <w:r w:rsidRPr="006D3EA1">
        <w:rPr>
          <w:bCs/>
          <w:iCs/>
          <w:sz w:val="22"/>
          <w:szCs w:val="22"/>
        </w:rPr>
        <w:t xml:space="preserve">Suspender la tramitación  de la solicitud </w:t>
      </w:r>
      <w:r w:rsidRPr="006D3EA1">
        <w:rPr>
          <w:sz w:val="22"/>
          <w:szCs w:val="22"/>
        </w:rPr>
        <w:t>de autorización previa para ceder la concesión administrativa de conformidad con el artículo 42 de la Ley No. 7969 presentada por el concesionario de la placa de servicio público modalidad taxi TSJ 1825 señor V</w:t>
      </w:r>
      <w:r w:rsidR="00F80918">
        <w:rPr>
          <w:sz w:val="22"/>
          <w:szCs w:val="22"/>
        </w:rPr>
        <w:t>.</w:t>
      </w:r>
      <w:r w:rsidRPr="006D3EA1">
        <w:rPr>
          <w:sz w:val="22"/>
          <w:szCs w:val="22"/>
        </w:rPr>
        <w:t>M</w:t>
      </w:r>
      <w:r w:rsidR="00F80918">
        <w:rPr>
          <w:sz w:val="22"/>
          <w:szCs w:val="22"/>
        </w:rPr>
        <w:t>.</w:t>
      </w:r>
      <w:r w:rsidRPr="006D3EA1">
        <w:rPr>
          <w:sz w:val="22"/>
          <w:szCs w:val="22"/>
        </w:rPr>
        <w:t>M</w:t>
      </w:r>
      <w:r w:rsidR="00F80918">
        <w:rPr>
          <w:sz w:val="22"/>
          <w:szCs w:val="22"/>
        </w:rPr>
        <w:t>.</w:t>
      </w:r>
      <w:r w:rsidRPr="006D3EA1">
        <w:rPr>
          <w:sz w:val="22"/>
          <w:szCs w:val="22"/>
        </w:rPr>
        <w:t>C</w:t>
      </w:r>
      <w:r w:rsidR="00F80918">
        <w:rPr>
          <w:sz w:val="22"/>
          <w:szCs w:val="22"/>
        </w:rPr>
        <w:t>.</w:t>
      </w:r>
      <w:r w:rsidRPr="006D3EA1">
        <w:rPr>
          <w:sz w:val="22"/>
          <w:szCs w:val="22"/>
        </w:rPr>
        <w:t>, quedando la misma supeditada a las resultas de dicho procedimiento ordinario administrativo.</w:t>
      </w:r>
    </w:p>
    <w:p w:rsidR="005F7F94" w:rsidRPr="006D3EA1" w:rsidRDefault="005F7F94" w:rsidP="005F7F94">
      <w:pPr>
        <w:pStyle w:val="Textoindependiente3"/>
        <w:numPr>
          <w:ilvl w:val="0"/>
          <w:numId w:val="14"/>
        </w:numPr>
        <w:tabs>
          <w:tab w:val="left" w:pos="180"/>
          <w:tab w:val="left" w:pos="360"/>
          <w:tab w:val="left" w:pos="456"/>
        </w:tabs>
        <w:spacing w:after="0"/>
        <w:ind w:left="851" w:right="851" w:firstLine="0"/>
        <w:jc w:val="both"/>
        <w:rPr>
          <w:b/>
          <w:bCs/>
          <w:iCs/>
          <w:sz w:val="22"/>
          <w:szCs w:val="22"/>
        </w:rPr>
      </w:pPr>
      <w:r w:rsidRPr="006D3EA1">
        <w:rPr>
          <w:b/>
          <w:bCs/>
          <w:iCs/>
          <w:sz w:val="22"/>
          <w:szCs w:val="22"/>
        </w:rPr>
        <w:t>Notificaciones</w:t>
      </w:r>
      <w:r w:rsidRPr="006D3EA1">
        <w:rPr>
          <w:bCs/>
          <w:iCs/>
          <w:sz w:val="22"/>
          <w:szCs w:val="22"/>
        </w:rPr>
        <w:t>: al señor V</w:t>
      </w:r>
      <w:r w:rsidR="00F80918">
        <w:rPr>
          <w:bCs/>
          <w:iCs/>
          <w:sz w:val="22"/>
          <w:szCs w:val="22"/>
        </w:rPr>
        <w:t>.</w:t>
      </w:r>
      <w:r w:rsidRPr="006D3EA1">
        <w:rPr>
          <w:bCs/>
          <w:iCs/>
          <w:sz w:val="22"/>
          <w:szCs w:val="22"/>
        </w:rPr>
        <w:t>M</w:t>
      </w:r>
      <w:r w:rsidR="00F80918">
        <w:rPr>
          <w:bCs/>
          <w:iCs/>
          <w:sz w:val="22"/>
          <w:szCs w:val="22"/>
        </w:rPr>
        <w:t>.</w:t>
      </w:r>
      <w:r w:rsidRPr="006D3EA1">
        <w:rPr>
          <w:bCs/>
          <w:iCs/>
          <w:sz w:val="22"/>
          <w:szCs w:val="22"/>
        </w:rPr>
        <w:t>M</w:t>
      </w:r>
      <w:r w:rsidR="00F80918">
        <w:rPr>
          <w:bCs/>
          <w:iCs/>
          <w:sz w:val="22"/>
          <w:szCs w:val="22"/>
        </w:rPr>
        <w:t>.</w:t>
      </w:r>
      <w:r w:rsidRPr="006D3EA1">
        <w:rPr>
          <w:bCs/>
          <w:iCs/>
          <w:sz w:val="22"/>
          <w:szCs w:val="22"/>
        </w:rPr>
        <w:t>C</w:t>
      </w:r>
      <w:r w:rsidR="00F80918">
        <w:rPr>
          <w:bCs/>
          <w:iCs/>
          <w:sz w:val="22"/>
          <w:szCs w:val="22"/>
        </w:rPr>
        <w:t>.</w:t>
      </w:r>
      <w:r w:rsidRPr="006D3EA1">
        <w:rPr>
          <w:sz w:val="22"/>
          <w:szCs w:val="22"/>
        </w:rPr>
        <w:t xml:space="preserve"> al fax </w:t>
      </w:r>
      <w:r w:rsidRPr="006D3EA1">
        <w:rPr>
          <w:b/>
          <w:sz w:val="22"/>
          <w:szCs w:val="22"/>
        </w:rPr>
        <w:t>22 24 63 73 o 88 14 82 44</w:t>
      </w:r>
      <w:r w:rsidRPr="006D3EA1">
        <w:rPr>
          <w:bCs/>
          <w:iCs/>
          <w:sz w:val="22"/>
          <w:szCs w:val="22"/>
        </w:rPr>
        <w:t xml:space="preserve"> y a la Dirección de Asuntos Jurídicos del Consejo de Transporte Público.</w:t>
      </w:r>
      <w:r>
        <w:rPr>
          <w:bCs/>
          <w:iCs/>
          <w:sz w:val="22"/>
          <w:szCs w:val="22"/>
        </w:rPr>
        <w:t>” (Ver folios del 41 al 42 del expediente administrativo)</w:t>
      </w:r>
    </w:p>
    <w:p w:rsidR="005F7F94" w:rsidRDefault="005F7F94" w:rsidP="005F7F94">
      <w:pPr>
        <w:pStyle w:val="Textoindependiente"/>
        <w:spacing w:after="0"/>
        <w:jc w:val="both"/>
        <w:rPr>
          <w:color w:val="000000" w:themeColor="text1"/>
        </w:rPr>
      </w:pPr>
    </w:p>
    <w:p w:rsidR="005F7F94" w:rsidRPr="007A058A" w:rsidRDefault="005F7F94" w:rsidP="005D2C14">
      <w:pPr>
        <w:pStyle w:val="Textoindependiente"/>
        <w:spacing w:after="0"/>
        <w:ind w:left="426"/>
        <w:jc w:val="both"/>
        <w:rPr>
          <w:bCs/>
          <w:iCs/>
        </w:rPr>
      </w:pPr>
      <w:r w:rsidRPr="007A058A">
        <w:rPr>
          <w:color w:val="000000" w:themeColor="text1"/>
        </w:rPr>
        <w:t xml:space="preserve">Se observa que si bien, la Junta Directiva tomó la decisión de que se iniciara un procedimiento administrativo, tendiente a averiguar la verdad real de los hechos en la concesión otorgada a </w:t>
      </w:r>
      <w:r w:rsidR="00F80918" w:rsidRPr="00AF5F3D">
        <w:rPr>
          <w:b/>
          <w:color w:val="000000" w:themeColor="text1"/>
        </w:rPr>
        <w:t>M</w:t>
      </w:r>
      <w:r w:rsidR="00F80918">
        <w:rPr>
          <w:b/>
          <w:color w:val="000000" w:themeColor="text1"/>
        </w:rPr>
        <w:t>.</w:t>
      </w:r>
      <w:r w:rsidR="00F80918" w:rsidRPr="00AF5F3D">
        <w:rPr>
          <w:b/>
          <w:color w:val="000000" w:themeColor="text1"/>
        </w:rPr>
        <w:t>C</w:t>
      </w:r>
      <w:r w:rsidR="00F80918">
        <w:rPr>
          <w:b/>
          <w:color w:val="000000" w:themeColor="text1"/>
        </w:rPr>
        <w:t>.</w:t>
      </w:r>
      <w:r w:rsidR="00F80918" w:rsidRPr="00AF5F3D">
        <w:rPr>
          <w:b/>
          <w:color w:val="000000" w:themeColor="text1"/>
        </w:rPr>
        <w:t>V</w:t>
      </w:r>
      <w:r w:rsidR="00F80918">
        <w:rPr>
          <w:b/>
          <w:color w:val="000000" w:themeColor="text1"/>
        </w:rPr>
        <w:t>.</w:t>
      </w:r>
      <w:r w:rsidR="00F80918" w:rsidRPr="00AF5F3D">
        <w:rPr>
          <w:b/>
          <w:color w:val="000000" w:themeColor="text1"/>
        </w:rPr>
        <w:t>M</w:t>
      </w:r>
      <w:r w:rsidR="00F80918">
        <w:rPr>
          <w:b/>
          <w:color w:val="000000" w:themeColor="text1"/>
        </w:rPr>
        <w:t>.</w:t>
      </w:r>
      <w:r w:rsidRPr="007A058A">
        <w:t xml:space="preserve">, en virtud de la solicitud de autorización previa para traspasar ceder la concesión, lo cierto es que no dispone </w:t>
      </w:r>
      <w:r w:rsidR="000D1DC1" w:rsidRPr="007A058A">
        <w:t xml:space="preserve">a quién le delega la instrucción </w:t>
      </w:r>
      <w:r w:rsidR="000D1DC1" w:rsidRPr="007A058A">
        <w:lastRenderedPageBreak/>
        <w:t>d</w:t>
      </w:r>
      <w:r w:rsidRPr="007A058A">
        <w:t xml:space="preserve">el procedimiento administrativo y sólo dispone que se notifique al concesionario </w:t>
      </w:r>
      <w:r w:rsidR="00F80918" w:rsidRPr="00AF5F3D">
        <w:rPr>
          <w:b/>
          <w:color w:val="000000" w:themeColor="text1"/>
        </w:rPr>
        <w:t>M</w:t>
      </w:r>
      <w:r w:rsidR="00F80918">
        <w:rPr>
          <w:b/>
          <w:color w:val="000000" w:themeColor="text1"/>
        </w:rPr>
        <w:t>.</w:t>
      </w:r>
      <w:r w:rsidR="00F80918" w:rsidRPr="00AF5F3D">
        <w:rPr>
          <w:b/>
          <w:color w:val="000000" w:themeColor="text1"/>
        </w:rPr>
        <w:t>C</w:t>
      </w:r>
      <w:r w:rsidR="00F80918">
        <w:rPr>
          <w:b/>
          <w:color w:val="000000" w:themeColor="text1"/>
        </w:rPr>
        <w:t>.</w:t>
      </w:r>
      <w:r w:rsidR="00F80918" w:rsidRPr="00AF5F3D">
        <w:rPr>
          <w:b/>
          <w:color w:val="000000" w:themeColor="text1"/>
        </w:rPr>
        <w:t>V</w:t>
      </w:r>
      <w:r w:rsidR="00F80918">
        <w:rPr>
          <w:b/>
          <w:color w:val="000000" w:themeColor="text1"/>
        </w:rPr>
        <w:t>.</w:t>
      </w:r>
      <w:r w:rsidR="00F80918" w:rsidRPr="00AF5F3D">
        <w:rPr>
          <w:b/>
          <w:color w:val="000000" w:themeColor="text1"/>
        </w:rPr>
        <w:t>M</w:t>
      </w:r>
      <w:r w:rsidR="00F80918">
        <w:rPr>
          <w:b/>
          <w:color w:val="000000" w:themeColor="text1"/>
        </w:rPr>
        <w:t>.</w:t>
      </w:r>
      <w:r w:rsidRPr="007A058A">
        <w:rPr>
          <w:b/>
        </w:rPr>
        <w:t xml:space="preserve"> </w:t>
      </w:r>
      <w:r w:rsidRPr="007A058A">
        <w:t xml:space="preserve">y a la </w:t>
      </w:r>
      <w:r w:rsidRPr="007A058A">
        <w:rPr>
          <w:bCs/>
          <w:iCs/>
        </w:rPr>
        <w:t>Dirección de Asuntos Jurídicos del Consejo de Transporte Público.  En ningún momento la Junta Directiva del Consejo de Transporte Público delega en la Dirección de Asuntos Jurídicos del Consejo de Transporte Público la instrucción del procedimiento administrativo.</w:t>
      </w:r>
      <w:r w:rsidR="00AB2F79" w:rsidRPr="007A058A">
        <w:rPr>
          <w:bCs/>
          <w:iCs/>
        </w:rPr>
        <w:t xml:space="preserve"> </w:t>
      </w:r>
    </w:p>
    <w:p w:rsidR="000D1DC1" w:rsidRPr="007A058A" w:rsidRDefault="000D1DC1" w:rsidP="005D2C14">
      <w:pPr>
        <w:pStyle w:val="Textoindependiente"/>
        <w:spacing w:after="0"/>
        <w:ind w:left="426"/>
        <w:jc w:val="both"/>
        <w:rPr>
          <w:bCs/>
          <w:iCs/>
        </w:rPr>
      </w:pPr>
    </w:p>
    <w:p w:rsidR="00AB2F79" w:rsidRPr="007A058A" w:rsidRDefault="000D1DC1" w:rsidP="005D2C14">
      <w:pPr>
        <w:pStyle w:val="Textoindependiente"/>
        <w:spacing w:after="0"/>
        <w:ind w:left="426"/>
        <w:jc w:val="both"/>
        <w:rPr>
          <w:bCs/>
          <w:iCs/>
        </w:rPr>
      </w:pPr>
      <w:r w:rsidRPr="007A058A">
        <w:rPr>
          <w:bCs/>
          <w:iCs/>
        </w:rPr>
        <w:t xml:space="preserve">No puede la Dirección de Asuntos Jurídicos, que por el sólo hecho de que se le notifique el acuerdo del </w:t>
      </w:r>
      <w:r w:rsidRPr="007A058A">
        <w:rPr>
          <w:color w:val="000000" w:themeColor="text1"/>
        </w:rPr>
        <w:t xml:space="preserve">3.7.6 de la Sesión Ordinaria 58-2008 del 14 de agosto del 2008, y por tener de conformidad con el acuerdo número 4 de la sesión Ordinaria 6-2000 del 12 de mayo del año 2000, una delegación genérica: “(…) a los órganos que componen la estructura funcional organizativa interna del Consejo de Transporte Público (...)”, para que otorguen los derechos de defensa y de audiencia a los administrados, le faculte para asumir que ese órgano director designado por el Consejo para tramitar ese procedimiento es la </w:t>
      </w:r>
      <w:r w:rsidRPr="007A058A">
        <w:rPr>
          <w:bCs/>
          <w:iCs/>
        </w:rPr>
        <w:t>Dirección de Asuntos Jurídicos.</w:t>
      </w:r>
    </w:p>
    <w:p w:rsidR="000D1DC1" w:rsidRPr="007A058A" w:rsidRDefault="000D1DC1" w:rsidP="005D2C14">
      <w:pPr>
        <w:pStyle w:val="Textoindependiente"/>
        <w:spacing w:after="0"/>
        <w:ind w:left="426"/>
        <w:jc w:val="both"/>
        <w:rPr>
          <w:bCs/>
          <w:iCs/>
        </w:rPr>
      </w:pPr>
    </w:p>
    <w:p w:rsidR="00265D00" w:rsidRDefault="000D1DC1" w:rsidP="005D2C14">
      <w:pPr>
        <w:pStyle w:val="Textoindependiente"/>
        <w:spacing w:after="0"/>
        <w:ind w:left="426"/>
        <w:jc w:val="both"/>
        <w:rPr>
          <w:color w:val="000000" w:themeColor="text1"/>
        </w:rPr>
      </w:pPr>
      <w:r w:rsidRPr="007A058A">
        <w:rPr>
          <w:bCs/>
          <w:iCs/>
        </w:rPr>
        <w:t xml:space="preserve">Lo anterior, es una </w:t>
      </w:r>
      <w:r w:rsidR="00265D00">
        <w:rPr>
          <w:bCs/>
          <w:iCs/>
        </w:rPr>
        <w:t xml:space="preserve">evidente </w:t>
      </w:r>
      <w:r w:rsidRPr="007A058A">
        <w:rPr>
          <w:bCs/>
          <w:iCs/>
        </w:rPr>
        <w:t xml:space="preserve">violación al principio de legalidad contenido en el artículo </w:t>
      </w:r>
      <w:r w:rsidR="007A058A" w:rsidRPr="007A058A">
        <w:rPr>
          <w:bCs/>
          <w:iCs/>
        </w:rPr>
        <w:t xml:space="preserve">11 de la Constitución Política </w:t>
      </w:r>
      <w:r w:rsidR="007A058A">
        <w:rPr>
          <w:bCs/>
          <w:iCs/>
        </w:rPr>
        <w:t xml:space="preserve">y </w:t>
      </w:r>
      <w:r w:rsidR="00F039A7">
        <w:rPr>
          <w:bCs/>
          <w:iCs/>
        </w:rPr>
        <w:t xml:space="preserve">el artículo </w:t>
      </w:r>
      <w:r w:rsidRPr="007A058A">
        <w:rPr>
          <w:bCs/>
          <w:iCs/>
        </w:rPr>
        <w:t>11 de la Ley General de la Admi</w:t>
      </w:r>
      <w:r w:rsidR="00F039A7">
        <w:rPr>
          <w:bCs/>
          <w:iCs/>
        </w:rPr>
        <w:t>nist</w:t>
      </w:r>
      <w:r w:rsidRPr="007A058A">
        <w:rPr>
          <w:bCs/>
          <w:iCs/>
        </w:rPr>
        <w:t>ración Pública</w:t>
      </w:r>
      <w:r w:rsidR="007A058A">
        <w:rPr>
          <w:bCs/>
          <w:iCs/>
        </w:rPr>
        <w:t>, estableciendo este último</w:t>
      </w:r>
      <w:r w:rsidR="00C5529B">
        <w:rPr>
          <w:bCs/>
          <w:iCs/>
        </w:rPr>
        <w:t xml:space="preserve"> que</w:t>
      </w:r>
      <w:r w:rsidRPr="007A058A">
        <w:rPr>
          <w:bCs/>
          <w:iCs/>
        </w:rPr>
        <w:t xml:space="preserve"> </w:t>
      </w:r>
      <w:r w:rsidR="007A058A">
        <w:rPr>
          <w:bCs/>
          <w:iCs/>
        </w:rPr>
        <w:t xml:space="preserve">la </w:t>
      </w:r>
      <w:r w:rsidR="00265D00">
        <w:rPr>
          <w:bCs/>
          <w:iCs/>
        </w:rPr>
        <w:t>Administración</w:t>
      </w:r>
      <w:r w:rsidR="007A058A">
        <w:rPr>
          <w:bCs/>
          <w:iCs/>
        </w:rPr>
        <w:t xml:space="preserve"> Pública debe actuar sometida al ordenamiento jurídico y que sólo puede realizar aquellos a</w:t>
      </w:r>
      <w:r w:rsidR="00CA44A2">
        <w:rPr>
          <w:bCs/>
          <w:iCs/>
        </w:rPr>
        <w:t>ctos que estén autorizados por</w:t>
      </w:r>
      <w:r w:rsidR="00D07035">
        <w:rPr>
          <w:bCs/>
          <w:iCs/>
        </w:rPr>
        <w:t xml:space="preserve"> </w:t>
      </w:r>
      <w:r w:rsidR="00F039A7">
        <w:rPr>
          <w:bCs/>
          <w:iCs/>
        </w:rPr>
        <w:t>ley</w:t>
      </w:r>
      <w:r w:rsidR="00D07035">
        <w:rPr>
          <w:bCs/>
          <w:iCs/>
        </w:rPr>
        <w:t xml:space="preserve">. </w:t>
      </w:r>
      <w:r w:rsidR="00F039A7">
        <w:rPr>
          <w:bCs/>
          <w:iCs/>
        </w:rPr>
        <w:t xml:space="preserve">  </w:t>
      </w:r>
      <w:r w:rsidR="00CA44A2">
        <w:rPr>
          <w:bCs/>
          <w:iCs/>
        </w:rPr>
        <w:t>Los</w:t>
      </w:r>
      <w:r w:rsidR="007A058A">
        <w:rPr>
          <w:bCs/>
          <w:iCs/>
        </w:rPr>
        <w:t xml:space="preserve"> funcionarios públicos </w:t>
      </w:r>
      <w:r w:rsidR="00CA44A2">
        <w:rPr>
          <w:bCs/>
          <w:iCs/>
        </w:rPr>
        <w:t>que no actúen ajustados a</w:t>
      </w:r>
      <w:r w:rsidR="00F039A7">
        <w:rPr>
          <w:bCs/>
          <w:iCs/>
        </w:rPr>
        <w:t xml:space="preserve">l </w:t>
      </w:r>
      <w:r w:rsidR="00CA44A2">
        <w:rPr>
          <w:bCs/>
          <w:iCs/>
        </w:rPr>
        <w:t xml:space="preserve">principio </w:t>
      </w:r>
      <w:r w:rsidR="00F039A7">
        <w:rPr>
          <w:bCs/>
          <w:iCs/>
        </w:rPr>
        <w:t xml:space="preserve">de legalidad </w:t>
      </w:r>
      <w:r w:rsidR="00CA44A2">
        <w:rPr>
          <w:bCs/>
          <w:iCs/>
        </w:rPr>
        <w:t xml:space="preserve">incurren en </w:t>
      </w:r>
      <w:r w:rsidRPr="007A058A">
        <w:rPr>
          <w:bCs/>
          <w:iCs/>
        </w:rPr>
        <w:t xml:space="preserve">una violación al debido proceso administrativo, </w:t>
      </w:r>
      <w:r w:rsidR="00D07035">
        <w:rPr>
          <w:bCs/>
          <w:iCs/>
        </w:rPr>
        <w:t xml:space="preserve">lo que constituye </w:t>
      </w:r>
      <w:r w:rsidR="007A058A" w:rsidRPr="007A058A">
        <w:rPr>
          <w:bCs/>
          <w:iCs/>
        </w:rPr>
        <w:t>un vicio de nulidad absoluta, evidente y manifiesta declarable de oficio</w:t>
      </w:r>
      <w:r w:rsidR="00F039A7">
        <w:rPr>
          <w:bCs/>
          <w:iCs/>
        </w:rPr>
        <w:t>, t</w:t>
      </w:r>
      <w:r w:rsidR="007A058A" w:rsidRPr="007A058A">
        <w:rPr>
          <w:bCs/>
          <w:iCs/>
        </w:rPr>
        <w:t>oda vez que el sujeto que comunica formalmente l</w:t>
      </w:r>
      <w:r w:rsidR="00F039A7">
        <w:rPr>
          <w:bCs/>
          <w:iCs/>
        </w:rPr>
        <w:t>os cargos al presunto infractor, en este caso, la Dirección de Asuntos jurídicos</w:t>
      </w:r>
      <w:r w:rsidR="007A058A" w:rsidRPr="007A058A">
        <w:rPr>
          <w:bCs/>
          <w:iCs/>
        </w:rPr>
        <w:t>, no posee</w:t>
      </w:r>
      <w:r w:rsidR="00F039A7">
        <w:rPr>
          <w:bCs/>
          <w:iCs/>
        </w:rPr>
        <w:t>,</w:t>
      </w:r>
      <w:r w:rsidR="007A058A" w:rsidRPr="007A058A">
        <w:rPr>
          <w:bCs/>
          <w:iCs/>
        </w:rPr>
        <w:t xml:space="preserve"> las facultades legales </w:t>
      </w:r>
      <w:r w:rsidR="007A058A">
        <w:rPr>
          <w:bCs/>
          <w:iCs/>
        </w:rPr>
        <w:t xml:space="preserve">para formalizar los cargos al </w:t>
      </w:r>
      <w:r w:rsidR="00F039A7">
        <w:t>concesionario</w:t>
      </w:r>
      <w:r w:rsidR="00F039A7" w:rsidRPr="007A058A">
        <w:rPr>
          <w:b/>
        </w:rPr>
        <w:t xml:space="preserve"> </w:t>
      </w:r>
      <w:r w:rsidR="00F80918" w:rsidRPr="00AF5F3D">
        <w:rPr>
          <w:b/>
          <w:color w:val="000000" w:themeColor="text1"/>
        </w:rPr>
        <w:t>M</w:t>
      </w:r>
      <w:r w:rsidR="00F80918">
        <w:rPr>
          <w:b/>
          <w:color w:val="000000" w:themeColor="text1"/>
        </w:rPr>
        <w:t>.</w:t>
      </w:r>
      <w:r w:rsidR="00F80918" w:rsidRPr="00AF5F3D">
        <w:rPr>
          <w:b/>
          <w:color w:val="000000" w:themeColor="text1"/>
        </w:rPr>
        <w:t>C</w:t>
      </w:r>
      <w:r w:rsidR="00F80918">
        <w:rPr>
          <w:b/>
          <w:color w:val="000000" w:themeColor="text1"/>
        </w:rPr>
        <w:t>.</w:t>
      </w:r>
      <w:r w:rsidR="00F80918" w:rsidRPr="00AF5F3D">
        <w:rPr>
          <w:b/>
          <w:color w:val="000000" w:themeColor="text1"/>
        </w:rPr>
        <w:t>V</w:t>
      </w:r>
      <w:r w:rsidR="00F80918">
        <w:rPr>
          <w:b/>
          <w:color w:val="000000" w:themeColor="text1"/>
        </w:rPr>
        <w:t>.</w:t>
      </w:r>
      <w:r w:rsidR="00F80918" w:rsidRPr="00AF5F3D">
        <w:rPr>
          <w:b/>
          <w:color w:val="000000" w:themeColor="text1"/>
        </w:rPr>
        <w:t>M</w:t>
      </w:r>
      <w:r w:rsidR="00F80918">
        <w:rPr>
          <w:b/>
          <w:color w:val="000000" w:themeColor="text1"/>
        </w:rPr>
        <w:t>.</w:t>
      </w:r>
      <w:r w:rsidR="007A058A" w:rsidRPr="007A058A">
        <w:t xml:space="preserve">, </w:t>
      </w:r>
      <w:r w:rsidR="00F039A7">
        <w:t>en virtud de que e</w:t>
      </w:r>
      <w:r w:rsidR="007A058A" w:rsidRPr="007A058A">
        <w:t xml:space="preserve">l </w:t>
      </w:r>
      <w:r w:rsidR="007A058A" w:rsidRPr="007A058A">
        <w:rPr>
          <w:color w:val="000000" w:themeColor="text1"/>
        </w:rPr>
        <w:t>Artículo</w:t>
      </w:r>
      <w:r w:rsidR="007A058A" w:rsidRPr="00121784">
        <w:rPr>
          <w:color w:val="000000" w:themeColor="text1"/>
        </w:rPr>
        <w:t xml:space="preserve"> 3.7.6 de la Sesión Ordinaria 58-2008 del 14 de agosto del 2008</w:t>
      </w:r>
      <w:r w:rsidR="00C5529B">
        <w:rPr>
          <w:color w:val="000000" w:themeColor="text1"/>
        </w:rPr>
        <w:t>, en ningún momento indica que la Dirección de Asuntos Jurídicos deberá iniciar el procedimiento administrativo</w:t>
      </w:r>
      <w:r w:rsidR="00265D00">
        <w:rPr>
          <w:color w:val="000000" w:themeColor="text1"/>
        </w:rPr>
        <w:t xml:space="preserve">.  </w:t>
      </w:r>
    </w:p>
    <w:p w:rsidR="00265D00" w:rsidRDefault="00265D00" w:rsidP="005D2C14">
      <w:pPr>
        <w:pStyle w:val="Textoindependiente"/>
        <w:spacing w:after="0"/>
        <w:ind w:left="426"/>
        <w:jc w:val="both"/>
        <w:rPr>
          <w:color w:val="000000" w:themeColor="text1"/>
        </w:rPr>
      </w:pPr>
    </w:p>
    <w:p w:rsidR="00AB2F79" w:rsidRPr="007A058A" w:rsidRDefault="00265D00" w:rsidP="005D2C14">
      <w:pPr>
        <w:pStyle w:val="Textoindependiente"/>
        <w:spacing w:after="0"/>
        <w:ind w:left="426"/>
        <w:jc w:val="both"/>
        <w:rPr>
          <w:color w:val="000000" w:themeColor="text1"/>
        </w:rPr>
      </w:pPr>
      <w:r>
        <w:rPr>
          <w:color w:val="000000" w:themeColor="text1"/>
        </w:rPr>
        <w:t>El uso del término “arrogar”, refleja el conocimiento que tiene la Dirección de Asuntos Jurídicos del Consejo de Transporte Público, de que se estaba invistiendo de facultades que no le fueron expresamente otorgadas por la Junta Directiva del Consejo de Transporte Público, y que acarrean la nulidad absoluta, evidente y manifiesta de los actos realizados a partir de allí, porque se ha violentado el principio de legalidad, pilar fundamental del debido proceso administrativo</w:t>
      </w:r>
      <w:r w:rsidR="007A058A">
        <w:rPr>
          <w:color w:val="000000" w:themeColor="text1"/>
        </w:rPr>
        <w:t>.</w:t>
      </w:r>
    </w:p>
    <w:p w:rsidR="005F7F94" w:rsidRPr="001C5D39" w:rsidRDefault="005F7F94" w:rsidP="005D2C14">
      <w:pPr>
        <w:pStyle w:val="Textoindependiente"/>
        <w:spacing w:after="0"/>
        <w:ind w:left="426"/>
        <w:jc w:val="both"/>
        <w:rPr>
          <w:bCs/>
          <w:sz w:val="20"/>
          <w:szCs w:val="20"/>
        </w:rPr>
      </w:pPr>
    </w:p>
    <w:p w:rsidR="00FB153D" w:rsidRPr="00FB153D" w:rsidRDefault="00FB153D" w:rsidP="005D2C14">
      <w:pPr>
        <w:ind w:left="426"/>
        <w:jc w:val="both"/>
        <w:rPr>
          <w:b/>
          <w:color w:val="000000" w:themeColor="text1"/>
        </w:rPr>
      </w:pPr>
    </w:p>
    <w:p w:rsidR="00BE0846" w:rsidRPr="001C5D39" w:rsidRDefault="00BE0846" w:rsidP="00B30F12">
      <w:pPr>
        <w:jc w:val="center"/>
        <w:rPr>
          <w:b/>
          <w:sz w:val="22"/>
          <w:szCs w:val="22"/>
        </w:rPr>
      </w:pPr>
    </w:p>
    <w:p w:rsidR="002E0AF4" w:rsidRPr="00DC45B5" w:rsidRDefault="002E0AF4" w:rsidP="00B30F12">
      <w:pPr>
        <w:jc w:val="center"/>
        <w:rPr>
          <w:b/>
          <w:color w:val="000000" w:themeColor="text1"/>
          <w:sz w:val="22"/>
          <w:szCs w:val="22"/>
        </w:rPr>
      </w:pPr>
      <w:r w:rsidRPr="00DC45B5">
        <w:rPr>
          <w:b/>
          <w:color w:val="000000" w:themeColor="text1"/>
          <w:sz w:val="22"/>
          <w:szCs w:val="22"/>
        </w:rPr>
        <w:t>POR TANTO</w:t>
      </w:r>
    </w:p>
    <w:p w:rsidR="002E0AF4" w:rsidRPr="00DC45B5" w:rsidRDefault="002E0AF4" w:rsidP="002E0AF4">
      <w:pPr>
        <w:ind w:left="-187"/>
        <w:jc w:val="both"/>
        <w:rPr>
          <w:color w:val="000000" w:themeColor="text1"/>
          <w:sz w:val="22"/>
          <w:szCs w:val="22"/>
        </w:rPr>
      </w:pPr>
    </w:p>
    <w:p w:rsidR="00A04AB1" w:rsidRDefault="002E0AF4" w:rsidP="002E0AF4">
      <w:pPr>
        <w:ind w:left="-187"/>
        <w:jc w:val="both"/>
        <w:rPr>
          <w:color w:val="000000" w:themeColor="text1"/>
          <w:sz w:val="24"/>
          <w:szCs w:val="24"/>
        </w:rPr>
      </w:pPr>
      <w:r w:rsidRPr="00DC45B5">
        <w:rPr>
          <w:b/>
          <w:color w:val="000000" w:themeColor="text1"/>
          <w:sz w:val="22"/>
          <w:szCs w:val="22"/>
        </w:rPr>
        <w:t>I.-</w:t>
      </w:r>
      <w:r w:rsidRPr="00DC45B5">
        <w:rPr>
          <w:color w:val="000000" w:themeColor="text1"/>
          <w:sz w:val="22"/>
          <w:szCs w:val="22"/>
        </w:rPr>
        <w:t xml:space="preserve"> Se </w:t>
      </w:r>
      <w:r w:rsidR="00A04AB1" w:rsidRPr="00DC45B5">
        <w:rPr>
          <w:color w:val="000000" w:themeColor="text1"/>
          <w:sz w:val="22"/>
          <w:szCs w:val="22"/>
        </w:rPr>
        <w:t xml:space="preserve">declara </w:t>
      </w:r>
      <w:r w:rsidR="00BE3BFF" w:rsidRPr="00DC45B5">
        <w:rPr>
          <w:color w:val="000000" w:themeColor="text1"/>
          <w:sz w:val="22"/>
          <w:szCs w:val="22"/>
        </w:rPr>
        <w:t xml:space="preserve">Con Lugar </w:t>
      </w:r>
      <w:r w:rsidR="00A04AB1" w:rsidRPr="00DC45B5">
        <w:rPr>
          <w:color w:val="000000" w:themeColor="text1"/>
          <w:sz w:val="22"/>
          <w:szCs w:val="22"/>
        </w:rPr>
        <w:t xml:space="preserve">el Recurso </w:t>
      </w:r>
      <w:r w:rsidR="00A04AB1" w:rsidRPr="00DC45B5">
        <w:rPr>
          <w:color w:val="000000" w:themeColor="text1"/>
          <w:sz w:val="24"/>
          <w:szCs w:val="24"/>
        </w:rPr>
        <w:t xml:space="preserve">Apelación en Subsidio y Nulidad Concomitante, interpuesto por </w:t>
      </w:r>
      <w:r w:rsidR="00F80918" w:rsidRPr="00AF5F3D">
        <w:rPr>
          <w:b/>
          <w:color w:val="000000" w:themeColor="text1"/>
          <w:sz w:val="24"/>
          <w:szCs w:val="24"/>
        </w:rPr>
        <w:t>M</w:t>
      </w:r>
      <w:r w:rsidR="00F80918">
        <w:rPr>
          <w:b/>
          <w:color w:val="000000" w:themeColor="text1"/>
          <w:sz w:val="24"/>
          <w:szCs w:val="24"/>
        </w:rPr>
        <w:t>.</w:t>
      </w:r>
      <w:r w:rsidR="00F80918" w:rsidRPr="00AF5F3D">
        <w:rPr>
          <w:b/>
          <w:color w:val="000000" w:themeColor="text1"/>
          <w:sz w:val="24"/>
          <w:szCs w:val="24"/>
        </w:rPr>
        <w:t>C</w:t>
      </w:r>
      <w:r w:rsidR="00F80918">
        <w:rPr>
          <w:b/>
          <w:color w:val="000000" w:themeColor="text1"/>
          <w:sz w:val="24"/>
          <w:szCs w:val="24"/>
        </w:rPr>
        <w:t>.</w:t>
      </w:r>
      <w:r w:rsidR="00F80918" w:rsidRPr="00AF5F3D">
        <w:rPr>
          <w:b/>
          <w:color w:val="000000" w:themeColor="text1"/>
          <w:sz w:val="24"/>
          <w:szCs w:val="24"/>
        </w:rPr>
        <w:t>V</w:t>
      </w:r>
      <w:r w:rsidR="00F80918">
        <w:rPr>
          <w:b/>
          <w:color w:val="000000" w:themeColor="text1"/>
          <w:sz w:val="24"/>
          <w:szCs w:val="24"/>
        </w:rPr>
        <w:t>.</w:t>
      </w:r>
      <w:r w:rsidR="00F80918" w:rsidRPr="00AF5F3D">
        <w:rPr>
          <w:b/>
          <w:color w:val="000000" w:themeColor="text1"/>
          <w:sz w:val="24"/>
          <w:szCs w:val="24"/>
        </w:rPr>
        <w:t>M</w:t>
      </w:r>
      <w:r w:rsidR="00F80918">
        <w:rPr>
          <w:b/>
          <w:color w:val="000000" w:themeColor="text1"/>
          <w:sz w:val="24"/>
          <w:szCs w:val="24"/>
        </w:rPr>
        <w:t>.</w:t>
      </w:r>
      <w:r w:rsidR="00F80918">
        <w:rPr>
          <w:color w:val="000000" w:themeColor="text1"/>
          <w:sz w:val="24"/>
          <w:szCs w:val="24"/>
        </w:rPr>
        <w:t>, cédula de identidad número…</w:t>
      </w:r>
      <w:r w:rsidR="00A04AB1" w:rsidRPr="00DC45B5">
        <w:rPr>
          <w:color w:val="000000" w:themeColor="text1"/>
          <w:sz w:val="24"/>
          <w:szCs w:val="24"/>
        </w:rPr>
        <w:t>,  contra el Artículo 6.8.52 de la Sesión Ordinaria 24-2010 del 22 de abril del 2010, celebrada por la Junta Directiva del Consejo de Transporte Público, y en consecuencia se anula todo lo actuado a partir del oficio</w:t>
      </w:r>
      <w:r w:rsidR="00A04AB1" w:rsidRPr="00A04AB1">
        <w:rPr>
          <w:color w:val="000000" w:themeColor="text1"/>
          <w:sz w:val="24"/>
          <w:szCs w:val="24"/>
        </w:rPr>
        <w:t xml:space="preserve"> DAJ20100413 del 9 de febrero de 2010, </w:t>
      </w:r>
      <w:r w:rsidR="00A04AB1">
        <w:rPr>
          <w:color w:val="000000" w:themeColor="text1"/>
          <w:sz w:val="24"/>
          <w:szCs w:val="24"/>
        </w:rPr>
        <w:t>dictado por la D</w:t>
      </w:r>
      <w:r w:rsidR="00A04AB1" w:rsidRPr="00A04AB1">
        <w:rPr>
          <w:color w:val="000000" w:themeColor="text1"/>
          <w:sz w:val="24"/>
          <w:szCs w:val="24"/>
        </w:rPr>
        <w:t>irección de Asuntos Jurídicos del Consejo de Transporte Público</w:t>
      </w:r>
      <w:r w:rsidR="00A04AB1">
        <w:rPr>
          <w:color w:val="000000" w:themeColor="text1"/>
          <w:sz w:val="24"/>
          <w:szCs w:val="24"/>
        </w:rPr>
        <w:t>.</w:t>
      </w:r>
    </w:p>
    <w:p w:rsidR="00A04AB1" w:rsidRDefault="00A04AB1" w:rsidP="002E0AF4">
      <w:pPr>
        <w:ind w:left="-187"/>
        <w:jc w:val="both"/>
        <w:rPr>
          <w:color w:val="000000" w:themeColor="text1"/>
          <w:sz w:val="24"/>
          <w:szCs w:val="24"/>
        </w:rPr>
      </w:pPr>
    </w:p>
    <w:p w:rsidR="002E0AF4" w:rsidRPr="00887227" w:rsidRDefault="00A04AB1" w:rsidP="00DC45B5">
      <w:pPr>
        <w:ind w:left="-187"/>
        <w:jc w:val="both"/>
        <w:rPr>
          <w:b/>
          <w:color w:val="000000" w:themeColor="text1"/>
          <w:sz w:val="22"/>
          <w:szCs w:val="22"/>
        </w:rPr>
      </w:pPr>
      <w:r>
        <w:rPr>
          <w:color w:val="000000" w:themeColor="text1"/>
          <w:sz w:val="24"/>
          <w:szCs w:val="24"/>
        </w:rPr>
        <w:t>II.-</w:t>
      </w:r>
      <w:r w:rsidR="002E0AF4" w:rsidRPr="001C5D39">
        <w:rPr>
          <w:color w:val="FF0000"/>
          <w:sz w:val="22"/>
          <w:szCs w:val="22"/>
        </w:rPr>
        <w:t xml:space="preserve"> </w:t>
      </w:r>
      <w:r w:rsidR="002E0AF4" w:rsidRPr="00887227">
        <w:rPr>
          <w:color w:val="000000" w:themeColor="text1"/>
          <w:sz w:val="22"/>
          <w:szCs w:val="22"/>
        </w:rPr>
        <w:t xml:space="preserve">Por carecer la presente resolución de ulterior recurso en sede administrativa, de conformidad con los artículos 16 y 22 </w:t>
      </w:r>
      <w:proofErr w:type="gramStart"/>
      <w:r w:rsidR="002E0AF4" w:rsidRPr="00887227">
        <w:rPr>
          <w:color w:val="000000" w:themeColor="text1"/>
          <w:sz w:val="22"/>
          <w:szCs w:val="22"/>
        </w:rPr>
        <w:t>inciso</w:t>
      </w:r>
      <w:proofErr w:type="gramEnd"/>
      <w:r w:rsidR="002E0AF4" w:rsidRPr="00887227">
        <w:rPr>
          <w:color w:val="000000" w:themeColor="text1"/>
          <w:sz w:val="22"/>
          <w:szCs w:val="22"/>
        </w:rPr>
        <w:t xml:space="preserve"> c) de la Ley 7969, </w:t>
      </w:r>
      <w:r w:rsidR="002E0AF4" w:rsidRPr="00887227">
        <w:rPr>
          <w:i/>
          <w:color w:val="000000" w:themeColor="text1"/>
          <w:sz w:val="22"/>
          <w:szCs w:val="22"/>
        </w:rPr>
        <w:t>se da por agotada la vía administrativa</w:t>
      </w:r>
      <w:r w:rsidR="002E0AF4" w:rsidRPr="00887227">
        <w:rPr>
          <w:color w:val="000000" w:themeColor="text1"/>
          <w:sz w:val="22"/>
          <w:szCs w:val="22"/>
        </w:rPr>
        <w:t>.</w:t>
      </w:r>
    </w:p>
    <w:p w:rsidR="002E0AF4" w:rsidRPr="00887227" w:rsidRDefault="002E0AF4" w:rsidP="002E0AF4">
      <w:pPr>
        <w:pStyle w:val="Textoindependiente2"/>
        <w:tabs>
          <w:tab w:val="left" w:pos="2002"/>
        </w:tabs>
        <w:ind w:left="-187"/>
        <w:rPr>
          <w:b/>
          <w:color w:val="000000" w:themeColor="text1"/>
          <w:sz w:val="22"/>
          <w:szCs w:val="22"/>
        </w:rPr>
      </w:pPr>
    </w:p>
    <w:p w:rsidR="002E0AF4" w:rsidRPr="00887227" w:rsidRDefault="002E0AF4" w:rsidP="002E0AF4">
      <w:pPr>
        <w:pStyle w:val="Textoindependiente2"/>
        <w:tabs>
          <w:tab w:val="left" w:pos="2002"/>
        </w:tabs>
        <w:ind w:left="-187"/>
        <w:rPr>
          <w:b/>
          <w:color w:val="000000" w:themeColor="text1"/>
          <w:sz w:val="22"/>
          <w:szCs w:val="22"/>
          <w:lang w:val="pt-BR"/>
        </w:rPr>
      </w:pPr>
      <w:proofErr w:type="gramStart"/>
      <w:r w:rsidRPr="00887227">
        <w:rPr>
          <w:b/>
          <w:color w:val="000000" w:themeColor="text1"/>
          <w:sz w:val="22"/>
          <w:szCs w:val="22"/>
          <w:lang w:val="pt-BR"/>
        </w:rPr>
        <w:t>NOTIFIQUESE.</w:t>
      </w:r>
      <w:proofErr w:type="gramEnd"/>
      <w:r w:rsidRPr="00887227">
        <w:rPr>
          <w:b/>
          <w:color w:val="000000" w:themeColor="text1"/>
          <w:sz w:val="22"/>
          <w:szCs w:val="22"/>
          <w:lang w:val="pt-BR"/>
        </w:rPr>
        <w:t>-</w:t>
      </w:r>
    </w:p>
    <w:p w:rsidR="002E0AF4" w:rsidRPr="00887227" w:rsidRDefault="002E0AF4" w:rsidP="002E0AF4">
      <w:pPr>
        <w:pStyle w:val="Textoindependiente2"/>
        <w:tabs>
          <w:tab w:val="left" w:pos="2002"/>
        </w:tabs>
        <w:ind w:left="-187"/>
        <w:rPr>
          <w:color w:val="000000" w:themeColor="text1"/>
          <w:sz w:val="22"/>
          <w:szCs w:val="22"/>
          <w:lang w:val="pt-BR"/>
        </w:rPr>
      </w:pPr>
    </w:p>
    <w:p w:rsidR="002E0AF4" w:rsidRPr="001C5D39" w:rsidRDefault="002E0AF4" w:rsidP="002E0AF4">
      <w:pPr>
        <w:ind w:left="-187"/>
        <w:jc w:val="center"/>
        <w:rPr>
          <w:b/>
          <w:sz w:val="22"/>
          <w:szCs w:val="22"/>
          <w:lang w:val="pt-BR"/>
        </w:rPr>
      </w:pPr>
    </w:p>
    <w:p w:rsidR="00EA51EE" w:rsidRPr="001C5D39" w:rsidRDefault="00EA51EE" w:rsidP="002E0AF4">
      <w:pPr>
        <w:ind w:left="-187"/>
        <w:jc w:val="center"/>
        <w:rPr>
          <w:b/>
          <w:sz w:val="22"/>
          <w:szCs w:val="22"/>
          <w:lang w:val="pt-BR"/>
        </w:rPr>
      </w:pPr>
    </w:p>
    <w:p w:rsidR="00EA51EE" w:rsidRPr="001C5D39" w:rsidRDefault="00EA51EE" w:rsidP="002E0AF4">
      <w:pPr>
        <w:ind w:left="-187"/>
        <w:jc w:val="center"/>
        <w:rPr>
          <w:b/>
          <w:sz w:val="22"/>
          <w:szCs w:val="22"/>
          <w:lang w:val="pt-BR"/>
        </w:rPr>
      </w:pPr>
    </w:p>
    <w:p w:rsidR="002E0AF4" w:rsidRPr="001C5D39" w:rsidRDefault="002E0AF4" w:rsidP="00E6556F">
      <w:pPr>
        <w:pStyle w:val="Ttulo1"/>
        <w:ind w:left="-187"/>
        <w:jc w:val="center"/>
        <w:rPr>
          <w:rFonts w:ascii="Times New Roman" w:hAnsi="Times New Roman" w:cs="Times New Roman"/>
          <w:sz w:val="22"/>
          <w:szCs w:val="22"/>
          <w:lang w:val="pt-BR"/>
        </w:rPr>
      </w:pPr>
      <w:proofErr w:type="spellStart"/>
      <w:r w:rsidRPr="001C5D39">
        <w:rPr>
          <w:rFonts w:ascii="Times New Roman" w:hAnsi="Times New Roman" w:cs="Times New Roman"/>
          <w:sz w:val="22"/>
          <w:szCs w:val="22"/>
          <w:lang w:val="pt-BR"/>
        </w:rPr>
        <w:t>Lic</w:t>
      </w:r>
      <w:proofErr w:type="spellEnd"/>
      <w:r w:rsidRPr="001C5D39">
        <w:rPr>
          <w:rFonts w:ascii="Times New Roman" w:hAnsi="Times New Roman" w:cs="Times New Roman"/>
          <w:sz w:val="22"/>
          <w:szCs w:val="22"/>
          <w:lang w:val="pt-BR"/>
        </w:rPr>
        <w:t>. Carlos Miguel Portuguez Méndez</w:t>
      </w:r>
    </w:p>
    <w:p w:rsidR="002E0AF4" w:rsidRPr="001C5D39" w:rsidRDefault="002E0AF4" w:rsidP="00E6556F">
      <w:pPr>
        <w:ind w:left="-187"/>
        <w:jc w:val="center"/>
        <w:rPr>
          <w:b/>
          <w:sz w:val="22"/>
          <w:szCs w:val="22"/>
        </w:rPr>
      </w:pPr>
      <w:r w:rsidRPr="001C5D39">
        <w:rPr>
          <w:b/>
          <w:sz w:val="22"/>
          <w:szCs w:val="22"/>
        </w:rPr>
        <w:t>Presidente</w:t>
      </w:r>
    </w:p>
    <w:p w:rsidR="002E0AF4" w:rsidRPr="001C5D39" w:rsidRDefault="002E0AF4" w:rsidP="00E6556F">
      <w:pPr>
        <w:pStyle w:val="Ttulo1"/>
        <w:ind w:left="-187"/>
        <w:jc w:val="center"/>
        <w:rPr>
          <w:rFonts w:ascii="Times New Roman" w:hAnsi="Times New Roman" w:cs="Times New Roman"/>
          <w:sz w:val="22"/>
          <w:szCs w:val="22"/>
        </w:rPr>
      </w:pPr>
    </w:p>
    <w:p w:rsidR="00EA51EE" w:rsidRPr="001C5D39" w:rsidRDefault="00EA51EE" w:rsidP="00E6556F">
      <w:pPr>
        <w:jc w:val="center"/>
        <w:rPr>
          <w:sz w:val="22"/>
          <w:szCs w:val="22"/>
        </w:rPr>
      </w:pPr>
    </w:p>
    <w:p w:rsidR="00EA51EE" w:rsidRPr="001C5D39" w:rsidRDefault="00EA51EE" w:rsidP="00E6556F">
      <w:pPr>
        <w:jc w:val="center"/>
        <w:rPr>
          <w:sz w:val="22"/>
          <w:szCs w:val="22"/>
        </w:rPr>
      </w:pPr>
    </w:p>
    <w:p w:rsidR="00EA51EE" w:rsidRDefault="00EA51EE" w:rsidP="00E6556F">
      <w:pPr>
        <w:jc w:val="center"/>
        <w:rPr>
          <w:sz w:val="22"/>
          <w:szCs w:val="22"/>
        </w:rPr>
      </w:pPr>
    </w:p>
    <w:p w:rsidR="00C5529B" w:rsidRDefault="00C5529B" w:rsidP="00E6556F">
      <w:pPr>
        <w:jc w:val="center"/>
        <w:rPr>
          <w:sz w:val="22"/>
          <w:szCs w:val="22"/>
        </w:rPr>
      </w:pPr>
    </w:p>
    <w:p w:rsidR="00C5529B" w:rsidRPr="001C5D39" w:rsidRDefault="00C5529B" w:rsidP="00E6556F">
      <w:pPr>
        <w:jc w:val="center"/>
        <w:rPr>
          <w:sz w:val="22"/>
          <w:szCs w:val="22"/>
        </w:rPr>
      </w:pPr>
    </w:p>
    <w:p w:rsidR="002E0AF4" w:rsidRPr="001C5D39" w:rsidRDefault="0055345F" w:rsidP="00E6556F">
      <w:pPr>
        <w:pStyle w:val="Ttulo1"/>
        <w:ind w:left="-187"/>
        <w:jc w:val="both"/>
        <w:rPr>
          <w:rFonts w:ascii="Times New Roman" w:hAnsi="Times New Roman" w:cs="Times New Roman"/>
          <w:sz w:val="22"/>
          <w:szCs w:val="22"/>
        </w:rPr>
      </w:pPr>
      <w:r w:rsidRPr="001C5D39">
        <w:rPr>
          <w:rFonts w:ascii="Times New Roman" w:hAnsi="Times New Roman" w:cs="Times New Roman"/>
          <w:sz w:val="22"/>
          <w:szCs w:val="22"/>
        </w:rPr>
        <w:t>Licda. Mar</w:t>
      </w:r>
      <w:r w:rsidR="005D2C14">
        <w:rPr>
          <w:rFonts w:ascii="Times New Roman" w:hAnsi="Times New Roman" w:cs="Times New Roman"/>
          <w:sz w:val="22"/>
          <w:szCs w:val="22"/>
        </w:rPr>
        <w:t>icela Villegas Herrera</w:t>
      </w:r>
      <w:r w:rsidRPr="001C5D39">
        <w:rPr>
          <w:rFonts w:ascii="Times New Roman" w:hAnsi="Times New Roman" w:cs="Times New Roman"/>
          <w:sz w:val="22"/>
          <w:szCs w:val="22"/>
        </w:rPr>
        <w:t xml:space="preserve"> </w:t>
      </w:r>
      <w:r w:rsidRPr="001C5D39">
        <w:rPr>
          <w:rFonts w:ascii="Times New Roman" w:hAnsi="Times New Roman" w:cs="Times New Roman"/>
          <w:sz w:val="22"/>
          <w:szCs w:val="22"/>
        </w:rPr>
        <w:tab/>
      </w:r>
      <w:r w:rsidRPr="001C5D39">
        <w:rPr>
          <w:rFonts w:ascii="Times New Roman" w:hAnsi="Times New Roman" w:cs="Times New Roman"/>
          <w:sz w:val="22"/>
          <w:szCs w:val="22"/>
        </w:rPr>
        <w:tab/>
      </w:r>
      <w:r w:rsidRPr="001C5D39">
        <w:rPr>
          <w:rFonts w:ascii="Times New Roman" w:hAnsi="Times New Roman" w:cs="Times New Roman"/>
          <w:sz w:val="22"/>
          <w:szCs w:val="22"/>
        </w:rPr>
        <w:tab/>
      </w:r>
      <w:r w:rsidRPr="001C5D39">
        <w:rPr>
          <w:rFonts w:ascii="Times New Roman" w:hAnsi="Times New Roman" w:cs="Times New Roman"/>
          <w:sz w:val="22"/>
          <w:szCs w:val="22"/>
        </w:rPr>
        <w:tab/>
      </w:r>
      <w:r w:rsidR="002E0AF4" w:rsidRPr="001C5D39">
        <w:rPr>
          <w:rFonts w:ascii="Times New Roman" w:hAnsi="Times New Roman" w:cs="Times New Roman"/>
          <w:sz w:val="22"/>
          <w:szCs w:val="22"/>
        </w:rPr>
        <w:t xml:space="preserve">Lic. </w:t>
      </w:r>
      <w:r w:rsidRPr="001C5D39">
        <w:rPr>
          <w:rFonts w:ascii="Times New Roman" w:hAnsi="Times New Roman" w:cs="Times New Roman"/>
          <w:sz w:val="22"/>
          <w:szCs w:val="22"/>
        </w:rPr>
        <w:t>Mario Quesada Aguirre</w:t>
      </w:r>
      <w:r w:rsidR="002E0AF4" w:rsidRPr="001C5D39">
        <w:rPr>
          <w:rFonts w:ascii="Times New Roman" w:hAnsi="Times New Roman" w:cs="Times New Roman"/>
          <w:sz w:val="22"/>
          <w:szCs w:val="22"/>
        </w:rPr>
        <w:t xml:space="preserve">          </w:t>
      </w:r>
      <w:r w:rsidR="00EA51EE" w:rsidRPr="001C5D39">
        <w:rPr>
          <w:rFonts w:ascii="Times New Roman" w:hAnsi="Times New Roman" w:cs="Times New Roman"/>
          <w:sz w:val="22"/>
          <w:szCs w:val="22"/>
        </w:rPr>
        <w:tab/>
      </w:r>
      <w:r w:rsidR="00E6556F" w:rsidRPr="001C5D39">
        <w:rPr>
          <w:rFonts w:ascii="Times New Roman" w:hAnsi="Times New Roman" w:cs="Times New Roman"/>
          <w:sz w:val="22"/>
          <w:szCs w:val="22"/>
        </w:rPr>
        <w:tab/>
        <w:t xml:space="preserve">    </w:t>
      </w:r>
      <w:r w:rsidR="002E0AF4" w:rsidRPr="001C5D39">
        <w:rPr>
          <w:rFonts w:ascii="Times New Roman" w:hAnsi="Times New Roman" w:cs="Times New Roman"/>
          <w:sz w:val="22"/>
          <w:szCs w:val="22"/>
        </w:rPr>
        <w:t xml:space="preserve">Juez </w:t>
      </w:r>
      <w:r w:rsidR="002E0AF4" w:rsidRPr="001C5D39">
        <w:rPr>
          <w:rFonts w:ascii="Times New Roman" w:hAnsi="Times New Roman" w:cs="Times New Roman"/>
          <w:sz w:val="22"/>
          <w:szCs w:val="22"/>
        </w:rPr>
        <w:tab/>
      </w:r>
      <w:r w:rsidR="002E0AF4" w:rsidRPr="001C5D39">
        <w:rPr>
          <w:rFonts w:ascii="Times New Roman" w:hAnsi="Times New Roman" w:cs="Times New Roman"/>
          <w:sz w:val="22"/>
          <w:szCs w:val="22"/>
        </w:rPr>
        <w:tab/>
      </w:r>
      <w:r w:rsidR="002E0AF4" w:rsidRPr="001C5D39">
        <w:rPr>
          <w:rFonts w:ascii="Times New Roman" w:hAnsi="Times New Roman" w:cs="Times New Roman"/>
          <w:sz w:val="22"/>
          <w:szCs w:val="22"/>
        </w:rPr>
        <w:tab/>
      </w:r>
      <w:r w:rsidR="002E0AF4" w:rsidRPr="001C5D39">
        <w:rPr>
          <w:rFonts w:ascii="Times New Roman" w:hAnsi="Times New Roman" w:cs="Times New Roman"/>
          <w:sz w:val="22"/>
          <w:szCs w:val="22"/>
        </w:rPr>
        <w:tab/>
        <w:t xml:space="preserve">     </w:t>
      </w:r>
      <w:r w:rsidR="002E0AF4" w:rsidRPr="001C5D39">
        <w:rPr>
          <w:rFonts w:ascii="Times New Roman" w:hAnsi="Times New Roman" w:cs="Times New Roman"/>
          <w:sz w:val="22"/>
          <w:szCs w:val="22"/>
        </w:rPr>
        <w:tab/>
      </w:r>
      <w:r w:rsidR="002E0AF4" w:rsidRPr="001C5D39">
        <w:rPr>
          <w:rFonts w:ascii="Times New Roman" w:hAnsi="Times New Roman" w:cs="Times New Roman"/>
          <w:sz w:val="22"/>
          <w:szCs w:val="22"/>
        </w:rPr>
        <w:tab/>
      </w:r>
      <w:r w:rsidR="00EA51EE" w:rsidRPr="001C5D39">
        <w:rPr>
          <w:rFonts w:ascii="Times New Roman" w:hAnsi="Times New Roman" w:cs="Times New Roman"/>
          <w:sz w:val="22"/>
          <w:szCs w:val="22"/>
        </w:rPr>
        <w:tab/>
      </w:r>
      <w:r w:rsidR="00E6556F" w:rsidRPr="001C5D39">
        <w:rPr>
          <w:rFonts w:ascii="Times New Roman" w:hAnsi="Times New Roman" w:cs="Times New Roman"/>
          <w:sz w:val="22"/>
          <w:szCs w:val="22"/>
        </w:rPr>
        <w:t xml:space="preserve">        </w:t>
      </w:r>
      <w:r w:rsidR="00EA51EE" w:rsidRPr="001C5D39">
        <w:rPr>
          <w:rFonts w:ascii="Times New Roman" w:hAnsi="Times New Roman" w:cs="Times New Roman"/>
          <w:sz w:val="22"/>
          <w:szCs w:val="22"/>
        </w:rPr>
        <w:t>J</w:t>
      </w:r>
      <w:r w:rsidR="002E0AF4" w:rsidRPr="001C5D39">
        <w:rPr>
          <w:rFonts w:ascii="Times New Roman" w:hAnsi="Times New Roman" w:cs="Times New Roman"/>
          <w:sz w:val="22"/>
          <w:szCs w:val="22"/>
        </w:rPr>
        <w:t>uez</w:t>
      </w:r>
    </w:p>
    <w:sectPr w:rsidR="002E0AF4" w:rsidRPr="001C5D39" w:rsidSect="00BC5EE0">
      <w:footerReference w:type="even" r:id="rId9"/>
      <w:footerReference w:type="default" r:id="rId10"/>
      <w:pgSz w:w="12242" w:h="15842" w:code="1"/>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568" w:rsidRDefault="00372568" w:rsidP="00AC1F18">
      <w:r>
        <w:separator/>
      </w:r>
    </w:p>
  </w:endnote>
  <w:endnote w:type="continuationSeparator" w:id="0">
    <w:p w:rsidR="00372568" w:rsidRDefault="00372568" w:rsidP="00AC1F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F62" w:rsidRDefault="00EB49C0" w:rsidP="00BC5EE0">
    <w:pPr>
      <w:pStyle w:val="Piedepgina"/>
      <w:framePr w:wrap="around" w:vAnchor="text" w:hAnchor="margin" w:xAlign="right" w:y="1"/>
      <w:rPr>
        <w:rStyle w:val="Nmerodepgina"/>
      </w:rPr>
    </w:pPr>
    <w:r>
      <w:rPr>
        <w:rStyle w:val="Nmerodepgina"/>
      </w:rPr>
      <w:fldChar w:fldCharType="begin"/>
    </w:r>
    <w:r w:rsidR="00E20F62">
      <w:rPr>
        <w:rStyle w:val="Nmerodepgina"/>
      </w:rPr>
      <w:instrText xml:space="preserve">PAGE  </w:instrText>
    </w:r>
    <w:r>
      <w:rPr>
        <w:rStyle w:val="Nmerodepgina"/>
      </w:rPr>
      <w:fldChar w:fldCharType="end"/>
    </w:r>
  </w:p>
  <w:p w:rsidR="00E20F62" w:rsidRDefault="00E20F62" w:rsidP="00BC5EE0">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F62" w:rsidRDefault="00E20F62" w:rsidP="001724D8">
    <w:pPr>
      <w:pStyle w:val="Piedepgina"/>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568" w:rsidRDefault="00372568" w:rsidP="00AC1F18">
      <w:r>
        <w:separator/>
      </w:r>
    </w:p>
  </w:footnote>
  <w:footnote w:type="continuationSeparator" w:id="0">
    <w:p w:rsidR="00372568" w:rsidRDefault="00372568" w:rsidP="00AC1F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72EA"/>
    <w:multiLevelType w:val="hybridMultilevel"/>
    <w:tmpl w:val="C63694D4"/>
    <w:lvl w:ilvl="0" w:tplc="E6DAC2EE">
      <w:start w:val="1"/>
      <w:numFmt w:val="decimal"/>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F26553B"/>
    <w:multiLevelType w:val="hybridMultilevel"/>
    <w:tmpl w:val="BA8E56D4"/>
    <w:lvl w:ilvl="0" w:tplc="997CC60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6B54BFF"/>
    <w:multiLevelType w:val="multilevel"/>
    <w:tmpl w:val="82FEC1B8"/>
    <w:lvl w:ilvl="0">
      <w:start w:val="4"/>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
    <w:nsid w:val="2A6C1AA4"/>
    <w:multiLevelType w:val="hybridMultilevel"/>
    <w:tmpl w:val="8C040D3C"/>
    <w:lvl w:ilvl="0" w:tplc="52FAAAD6">
      <w:start w:val="4"/>
      <w:numFmt w:val="decimal"/>
      <w:lvlText w:val="%1."/>
      <w:lvlJc w:val="left"/>
      <w:pPr>
        <w:tabs>
          <w:tab w:val="num" w:pos="1440"/>
        </w:tabs>
        <w:ind w:left="1440" w:hanging="360"/>
      </w:pPr>
      <w:rPr>
        <w:rFonts w:cs="Times New Roman" w:hint="default"/>
        <w:b/>
      </w:rPr>
    </w:lvl>
    <w:lvl w:ilvl="1" w:tplc="140A0019" w:tentative="1">
      <w:start w:val="1"/>
      <w:numFmt w:val="lowerLetter"/>
      <w:lvlText w:val="%2."/>
      <w:lvlJc w:val="left"/>
      <w:pPr>
        <w:ind w:left="2520" w:hanging="360"/>
      </w:pPr>
    </w:lvl>
    <w:lvl w:ilvl="2" w:tplc="140A001B" w:tentative="1">
      <w:start w:val="1"/>
      <w:numFmt w:val="lowerRoman"/>
      <w:lvlText w:val="%3."/>
      <w:lvlJc w:val="right"/>
      <w:pPr>
        <w:ind w:left="3240" w:hanging="180"/>
      </w:pPr>
    </w:lvl>
    <w:lvl w:ilvl="3" w:tplc="140A000F" w:tentative="1">
      <w:start w:val="1"/>
      <w:numFmt w:val="decimal"/>
      <w:lvlText w:val="%4."/>
      <w:lvlJc w:val="left"/>
      <w:pPr>
        <w:ind w:left="3960" w:hanging="360"/>
      </w:pPr>
    </w:lvl>
    <w:lvl w:ilvl="4" w:tplc="140A0019" w:tentative="1">
      <w:start w:val="1"/>
      <w:numFmt w:val="lowerLetter"/>
      <w:lvlText w:val="%5."/>
      <w:lvlJc w:val="left"/>
      <w:pPr>
        <w:ind w:left="4680" w:hanging="360"/>
      </w:pPr>
    </w:lvl>
    <w:lvl w:ilvl="5" w:tplc="140A001B" w:tentative="1">
      <w:start w:val="1"/>
      <w:numFmt w:val="lowerRoman"/>
      <w:lvlText w:val="%6."/>
      <w:lvlJc w:val="right"/>
      <w:pPr>
        <w:ind w:left="5400" w:hanging="180"/>
      </w:pPr>
    </w:lvl>
    <w:lvl w:ilvl="6" w:tplc="140A000F" w:tentative="1">
      <w:start w:val="1"/>
      <w:numFmt w:val="decimal"/>
      <w:lvlText w:val="%7."/>
      <w:lvlJc w:val="left"/>
      <w:pPr>
        <w:ind w:left="6120" w:hanging="360"/>
      </w:pPr>
    </w:lvl>
    <w:lvl w:ilvl="7" w:tplc="140A0019" w:tentative="1">
      <w:start w:val="1"/>
      <w:numFmt w:val="lowerLetter"/>
      <w:lvlText w:val="%8."/>
      <w:lvlJc w:val="left"/>
      <w:pPr>
        <w:ind w:left="6840" w:hanging="360"/>
      </w:pPr>
    </w:lvl>
    <w:lvl w:ilvl="8" w:tplc="140A001B" w:tentative="1">
      <w:start w:val="1"/>
      <w:numFmt w:val="lowerRoman"/>
      <w:lvlText w:val="%9."/>
      <w:lvlJc w:val="right"/>
      <w:pPr>
        <w:ind w:left="7560" w:hanging="180"/>
      </w:pPr>
    </w:lvl>
  </w:abstractNum>
  <w:abstractNum w:abstractNumId="4">
    <w:nsid w:val="33515FFA"/>
    <w:multiLevelType w:val="hybridMultilevel"/>
    <w:tmpl w:val="980C83E4"/>
    <w:lvl w:ilvl="0" w:tplc="5A666276">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9C57210"/>
    <w:multiLevelType w:val="hybridMultilevel"/>
    <w:tmpl w:val="160C28F8"/>
    <w:lvl w:ilvl="0" w:tplc="4B1AB8E0">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3A852F45"/>
    <w:multiLevelType w:val="hybridMultilevel"/>
    <w:tmpl w:val="C03A0F62"/>
    <w:lvl w:ilvl="0" w:tplc="76540C0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BD4765F"/>
    <w:multiLevelType w:val="hybridMultilevel"/>
    <w:tmpl w:val="2806B56C"/>
    <w:lvl w:ilvl="0" w:tplc="65781168">
      <w:start w:val="1"/>
      <w:numFmt w:val="decimal"/>
      <w:lvlText w:val="%1."/>
      <w:lvlJc w:val="left"/>
      <w:pPr>
        <w:tabs>
          <w:tab w:val="num" w:pos="720"/>
        </w:tabs>
        <w:ind w:left="720" w:hanging="360"/>
      </w:pPr>
      <w:rPr>
        <w:rFonts w:ascii="Palatino Linotype" w:hAnsi="Palatino Linotype"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402164AF"/>
    <w:multiLevelType w:val="hybridMultilevel"/>
    <w:tmpl w:val="04104B90"/>
    <w:lvl w:ilvl="0" w:tplc="37BCB184">
      <w:start w:val="1"/>
      <w:numFmt w:val="decimal"/>
      <w:lvlText w:val="%1."/>
      <w:lvlJc w:val="left"/>
      <w:pPr>
        <w:tabs>
          <w:tab w:val="num" w:pos="720"/>
        </w:tabs>
        <w:ind w:left="720" w:hanging="360"/>
      </w:pPr>
    </w:lvl>
    <w:lvl w:ilvl="1" w:tplc="BED454E0">
      <w:numFmt w:val="none"/>
      <w:lvlText w:val=""/>
      <w:lvlJc w:val="left"/>
      <w:pPr>
        <w:tabs>
          <w:tab w:val="num" w:pos="360"/>
        </w:tabs>
      </w:pPr>
    </w:lvl>
    <w:lvl w:ilvl="2" w:tplc="A7D87A32">
      <w:numFmt w:val="none"/>
      <w:lvlText w:val=""/>
      <w:lvlJc w:val="left"/>
      <w:pPr>
        <w:tabs>
          <w:tab w:val="num" w:pos="360"/>
        </w:tabs>
      </w:pPr>
    </w:lvl>
    <w:lvl w:ilvl="3" w:tplc="3466B618">
      <w:numFmt w:val="none"/>
      <w:lvlText w:val=""/>
      <w:lvlJc w:val="left"/>
      <w:pPr>
        <w:tabs>
          <w:tab w:val="num" w:pos="360"/>
        </w:tabs>
      </w:pPr>
    </w:lvl>
    <w:lvl w:ilvl="4" w:tplc="4C50EFA4">
      <w:numFmt w:val="none"/>
      <w:lvlText w:val=""/>
      <w:lvlJc w:val="left"/>
      <w:pPr>
        <w:tabs>
          <w:tab w:val="num" w:pos="360"/>
        </w:tabs>
      </w:pPr>
    </w:lvl>
    <w:lvl w:ilvl="5" w:tplc="FFC00254">
      <w:numFmt w:val="none"/>
      <w:lvlText w:val=""/>
      <w:lvlJc w:val="left"/>
      <w:pPr>
        <w:tabs>
          <w:tab w:val="num" w:pos="360"/>
        </w:tabs>
      </w:pPr>
    </w:lvl>
    <w:lvl w:ilvl="6" w:tplc="88D2606E">
      <w:numFmt w:val="none"/>
      <w:lvlText w:val=""/>
      <w:lvlJc w:val="left"/>
      <w:pPr>
        <w:tabs>
          <w:tab w:val="num" w:pos="360"/>
        </w:tabs>
      </w:pPr>
    </w:lvl>
    <w:lvl w:ilvl="7" w:tplc="EF624C6E">
      <w:numFmt w:val="none"/>
      <w:lvlText w:val=""/>
      <w:lvlJc w:val="left"/>
      <w:pPr>
        <w:tabs>
          <w:tab w:val="num" w:pos="360"/>
        </w:tabs>
      </w:pPr>
    </w:lvl>
    <w:lvl w:ilvl="8" w:tplc="932698D2">
      <w:numFmt w:val="none"/>
      <w:lvlText w:val=""/>
      <w:lvlJc w:val="left"/>
      <w:pPr>
        <w:tabs>
          <w:tab w:val="num" w:pos="360"/>
        </w:tabs>
      </w:pPr>
    </w:lvl>
  </w:abstractNum>
  <w:abstractNum w:abstractNumId="9">
    <w:nsid w:val="4CE778BF"/>
    <w:multiLevelType w:val="multilevel"/>
    <w:tmpl w:val="37B21116"/>
    <w:lvl w:ilvl="0">
      <w:start w:val="4"/>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nsid w:val="4F3852AA"/>
    <w:multiLevelType w:val="multilevel"/>
    <w:tmpl w:val="2A44CB6E"/>
    <w:lvl w:ilvl="0">
      <w:start w:val="1"/>
      <w:numFmt w:val="decimal"/>
      <w:lvlText w:val="%1."/>
      <w:lvlJc w:val="left"/>
      <w:pPr>
        <w:ind w:left="720" w:hanging="360"/>
      </w:pPr>
      <w:rPr>
        <w:rFonts w:hint="default"/>
        <w:b/>
        <w:color w:val="auto"/>
        <w:sz w:val="22"/>
      </w:rPr>
    </w:lvl>
    <w:lvl w:ilvl="1">
      <w:start w:val="3"/>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1">
    <w:nsid w:val="55B53DD5"/>
    <w:multiLevelType w:val="hybridMultilevel"/>
    <w:tmpl w:val="B07045AA"/>
    <w:lvl w:ilvl="0" w:tplc="9672F83C">
      <w:start w:val="1"/>
      <w:numFmt w:val="decimal"/>
      <w:lvlText w:val="%1."/>
      <w:lvlJc w:val="left"/>
      <w:pPr>
        <w:tabs>
          <w:tab w:val="num" w:pos="720"/>
        </w:tabs>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57AA5380"/>
    <w:multiLevelType w:val="hybridMultilevel"/>
    <w:tmpl w:val="4A3EB33A"/>
    <w:lvl w:ilvl="0" w:tplc="507AF00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5D7F17AA"/>
    <w:multiLevelType w:val="hybridMultilevel"/>
    <w:tmpl w:val="90C0AB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FA339DC"/>
    <w:multiLevelType w:val="hybridMultilevel"/>
    <w:tmpl w:val="143C9CE2"/>
    <w:lvl w:ilvl="0" w:tplc="852EAB52">
      <w:start w:val="1"/>
      <w:numFmt w:val="upperRoman"/>
      <w:lvlText w:val="%1."/>
      <w:lvlJc w:val="left"/>
      <w:pPr>
        <w:ind w:left="1080" w:hanging="720"/>
      </w:pPr>
      <w:rPr>
        <w:rFonts w:hint="default"/>
        <w:b/>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62005BF2"/>
    <w:multiLevelType w:val="hybridMultilevel"/>
    <w:tmpl w:val="81F2860A"/>
    <w:lvl w:ilvl="0" w:tplc="F87C487A">
      <w:start w:val="1"/>
      <w:numFmt w:val="decimal"/>
      <w:lvlText w:val="%1."/>
      <w:lvlJc w:val="left"/>
      <w:pPr>
        <w:tabs>
          <w:tab w:val="num" w:pos="0"/>
        </w:tabs>
        <w:ind w:left="57" w:hanging="57"/>
      </w:pPr>
      <w:rPr>
        <w:rFonts w:hint="default"/>
      </w:rPr>
    </w:lvl>
    <w:lvl w:ilvl="1" w:tplc="B4F82F46">
      <w:start w:val="1"/>
      <w:numFmt w:val="lowerLetter"/>
      <w:lvlText w:val="%2."/>
      <w:lvlJc w:val="left"/>
      <w:pPr>
        <w:tabs>
          <w:tab w:val="num" w:pos="720"/>
        </w:tabs>
        <w:ind w:left="720" w:firstLine="360"/>
      </w:pPr>
      <w:rPr>
        <w:rFonts w:hint="default"/>
      </w:rPr>
    </w:lvl>
    <w:lvl w:ilvl="2" w:tplc="AD7E45AC">
      <w:start w:val="1"/>
      <w:numFmt w:val="ordinalText"/>
      <w:lvlText w:val="%3."/>
      <w:lvlJc w:val="left"/>
      <w:pPr>
        <w:tabs>
          <w:tab w:val="num" w:pos="1980"/>
        </w:tabs>
        <w:ind w:left="1980" w:firstLine="0"/>
      </w:pPr>
      <w:rPr>
        <w:rFonts w:hint="default"/>
        <w:b/>
        <w:i w:val="0"/>
        <w:caps/>
      </w:rPr>
    </w:lvl>
    <w:lvl w:ilvl="3" w:tplc="91D632FA">
      <w:start w:val="1"/>
      <w:numFmt w:val="decimal"/>
      <w:lvlText w:val="%4."/>
      <w:lvlJc w:val="left"/>
      <w:pPr>
        <w:tabs>
          <w:tab w:val="num" w:pos="0"/>
        </w:tabs>
        <w:ind w:left="0" w:firstLine="0"/>
      </w:pPr>
      <w:rPr>
        <w:rFonts w:ascii="Palatino Linotype" w:eastAsia="Times New Roman" w:hAnsi="Palatino Linotype" w:cs="Arial"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74E378B4"/>
    <w:multiLevelType w:val="multilevel"/>
    <w:tmpl w:val="D3CA74A0"/>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77776BD3"/>
    <w:multiLevelType w:val="hybridMultilevel"/>
    <w:tmpl w:val="4178E97C"/>
    <w:lvl w:ilvl="0" w:tplc="4BDCBB2E">
      <w:start w:val="1"/>
      <w:numFmt w:val="decimal"/>
      <w:lvlText w:val="%1."/>
      <w:lvlJc w:val="left"/>
      <w:pPr>
        <w:tabs>
          <w:tab w:val="num" w:pos="360"/>
        </w:tabs>
        <w:ind w:left="360" w:hanging="360"/>
      </w:pPr>
      <w:rPr>
        <w:rFonts w:cs="Times New Roman"/>
        <w:b/>
      </w:rPr>
    </w:lvl>
    <w:lvl w:ilvl="1" w:tplc="D30AAAEA">
      <w:start w:val="1"/>
      <w:numFmt w:val="decimal"/>
      <w:lvlText w:val="%2."/>
      <w:lvlJc w:val="left"/>
      <w:pPr>
        <w:tabs>
          <w:tab w:val="num" w:pos="1080"/>
        </w:tabs>
        <w:ind w:left="1080" w:hanging="360"/>
      </w:pPr>
      <w:rPr>
        <w:b/>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8">
    <w:nsid w:val="7E45033C"/>
    <w:multiLevelType w:val="hybridMultilevel"/>
    <w:tmpl w:val="C04EE944"/>
    <w:lvl w:ilvl="0" w:tplc="59C0AC8E">
      <w:start w:val="1"/>
      <w:numFmt w:val="lowerLetter"/>
      <w:lvlText w:val="%1)"/>
      <w:lvlJc w:val="left"/>
      <w:pPr>
        <w:ind w:left="1353" w:hanging="360"/>
      </w:pPr>
      <w:rPr>
        <w:rFonts w:hint="default"/>
        <w:b/>
      </w:rPr>
    </w:lvl>
    <w:lvl w:ilvl="1" w:tplc="140A0019" w:tentative="1">
      <w:start w:val="1"/>
      <w:numFmt w:val="lowerLetter"/>
      <w:lvlText w:val="%2."/>
      <w:lvlJc w:val="left"/>
      <w:pPr>
        <w:ind w:left="2073" w:hanging="360"/>
      </w:pPr>
    </w:lvl>
    <w:lvl w:ilvl="2" w:tplc="140A001B" w:tentative="1">
      <w:start w:val="1"/>
      <w:numFmt w:val="lowerRoman"/>
      <w:lvlText w:val="%3."/>
      <w:lvlJc w:val="right"/>
      <w:pPr>
        <w:ind w:left="2793" w:hanging="180"/>
      </w:pPr>
    </w:lvl>
    <w:lvl w:ilvl="3" w:tplc="140A000F" w:tentative="1">
      <w:start w:val="1"/>
      <w:numFmt w:val="decimal"/>
      <w:lvlText w:val="%4."/>
      <w:lvlJc w:val="left"/>
      <w:pPr>
        <w:ind w:left="3513" w:hanging="360"/>
      </w:pPr>
    </w:lvl>
    <w:lvl w:ilvl="4" w:tplc="140A0019" w:tentative="1">
      <w:start w:val="1"/>
      <w:numFmt w:val="lowerLetter"/>
      <w:lvlText w:val="%5."/>
      <w:lvlJc w:val="left"/>
      <w:pPr>
        <w:ind w:left="4233" w:hanging="360"/>
      </w:pPr>
    </w:lvl>
    <w:lvl w:ilvl="5" w:tplc="140A001B" w:tentative="1">
      <w:start w:val="1"/>
      <w:numFmt w:val="lowerRoman"/>
      <w:lvlText w:val="%6."/>
      <w:lvlJc w:val="right"/>
      <w:pPr>
        <w:ind w:left="4953" w:hanging="180"/>
      </w:pPr>
    </w:lvl>
    <w:lvl w:ilvl="6" w:tplc="140A000F" w:tentative="1">
      <w:start w:val="1"/>
      <w:numFmt w:val="decimal"/>
      <w:lvlText w:val="%7."/>
      <w:lvlJc w:val="left"/>
      <w:pPr>
        <w:ind w:left="5673" w:hanging="360"/>
      </w:pPr>
    </w:lvl>
    <w:lvl w:ilvl="7" w:tplc="140A0019" w:tentative="1">
      <w:start w:val="1"/>
      <w:numFmt w:val="lowerLetter"/>
      <w:lvlText w:val="%8."/>
      <w:lvlJc w:val="left"/>
      <w:pPr>
        <w:ind w:left="6393" w:hanging="360"/>
      </w:pPr>
    </w:lvl>
    <w:lvl w:ilvl="8" w:tplc="140A001B" w:tentative="1">
      <w:start w:val="1"/>
      <w:numFmt w:val="lowerRoman"/>
      <w:lvlText w:val="%9."/>
      <w:lvlJc w:val="right"/>
      <w:pPr>
        <w:ind w:left="7113" w:hanging="180"/>
      </w:pPr>
    </w:lvl>
  </w:abstractNum>
  <w:num w:numId="1">
    <w:abstractNumId w:val="7"/>
  </w:num>
  <w:num w:numId="2">
    <w:abstractNumId w:val="1"/>
  </w:num>
  <w:num w:numId="3">
    <w:abstractNumId w:val="6"/>
  </w:num>
  <w:num w:numId="4">
    <w:abstractNumId w:val="13"/>
  </w:num>
  <w:num w:numId="5">
    <w:abstractNumId w:val="4"/>
  </w:num>
  <w:num w:numId="6">
    <w:abstractNumId w:val="0"/>
  </w:num>
  <w:num w:numId="7">
    <w:abstractNumId w:val="17"/>
  </w:num>
  <w:num w:numId="8">
    <w:abstractNumId w:val="12"/>
  </w:num>
  <w:num w:numId="9">
    <w:abstractNumId w:val="18"/>
  </w:num>
  <w:num w:numId="10">
    <w:abstractNumId w:val="14"/>
  </w:num>
  <w:num w:numId="11">
    <w:abstractNumId w:val="3"/>
  </w:num>
  <w:num w:numId="12">
    <w:abstractNumId w:val="15"/>
  </w:num>
  <w:num w:numId="13">
    <w:abstractNumId w:val="8"/>
  </w:num>
  <w:num w:numId="14">
    <w:abstractNumId w:val="11"/>
  </w:num>
  <w:num w:numId="15">
    <w:abstractNumId w:val="5"/>
  </w:num>
  <w:num w:numId="16">
    <w:abstractNumId w:val="10"/>
  </w:num>
  <w:num w:numId="17">
    <w:abstractNumId w:val="16"/>
  </w:num>
  <w:num w:numId="18">
    <w:abstractNumId w:val="9"/>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08"/>
  <w:hyphenationZone w:val="425"/>
  <w:characterSpacingControl w:val="doNotCompress"/>
  <w:footnotePr>
    <w:footnote w:id="-1"/>
    <w:footnote w:id="0"/>
  </w:footnotePr>
  <w:endnotePr>
    <w:endnote w:id="-1"/>
    <w:endnote w:id="0"/>
  </w:endnotePr>
  <w:compat/>
  <w:rsids>
    <w:rsidRoot w:val="002E0AF4"/>
    <w:rsid w:val="00063EF0"/>
    <w:rsid w:val="00082A5E"/>
    <w:rsid w:val="000938B2"/>
    <w:rsid w:val="00094D40"/>
    <w:rsid w:val="000D1DC1"/>
    <w:rsid w:val="000E0E7E"/>
    <w:rsid w:val="000E6C3D"/>
    <w:rsid w:val="00105E5C"/>
    <w:rsid w:val="0011007D"/>
    <w:rsid w:val="00121784"/>
    <w:rsid w:val="001229A6"/>
    <w:rsid w:val="001429FA"/>
    <w:rsid w:val="00146285"/>
    <w:rsid w:val="0015603A"/>
    <w:rsid w:val="0015628A"/>
    <w:rsid w:val="00172346"/>
    <w:rsid w:val="001724D8"/>
    <w:rsid w:val="001C5D39"/>
    <w:rsid w:val="001F27AC"/>
    <w:rsid w:val="00223254"/>
    <w:rsid w:val="00244BCA"/>
    <w:rsid w:val="00265D00"/>
    <w:rsid w:val="00270540"/>
    <w:rsid w:val="002746B5"/>
    <w:rsid w:val="002774D6"/>
    <w:rsid w:val="00277C4B"/>
    <w:rsid w:val="00282AE2"/>
    <w:rsid w:val="002A4D44"/>
    <w:rsid w:val="002A4D85"/>
    <w:rsid w:val="002B2467"/>
    <w:rsid w:val="002E0AF4"/>
    <w:rsid w:val="002F077C"/>
    <w:rsid w:val="00372568"/>
    <w:rsid w:val="003734BD"/>
    <w:rsid w:val="00380323"/>
    <w:rsid w:val="003819BC"/>
    <w:rsid w:val="003940CB"/>
    <w:rsid w:val="00394B70"/>
    <w:rsid w:val="003A5D94"/>
    <w:rsid w:val="003D5253"/>
    <w:rsid w:val="003F150A"/>
    <w:rsid w:val="00404E5A"/>
    <w:rsid w:val="00417E29"/>
    <w:rsid w:val="004242E2"/>
    <w:rsid w:val="004249E8"/>
    <w:rsid w:val="0043609B"/>
    <w:rsid w:val="00455742"/>
    <w:rsid w:val="00463481"/>
    <w:rsid w:val="00471DDA"/>
    <w:rsid w:val="00472E0A"/>
    <w:rsid w:val="00480B6F"/>
    <w:rsid w:val="004865AE"/>
    <w:rsid w:val="00496937"/>
    <w:rsid w:val="004A6FCD"/>
    <w:rsid w:val="004D08F8"/>
    <w:rsid w:val="004F0581"/>
    <w:rsid w:val="004F0F11"/>
    <w:rsid w:val="005167EB"/>
    <w:rsid w:val="00520FCC"/>
    <w:rsid w:val="005258C8"/>
    <w:rsid w:val="00525B14"/>
    <w:rsid w:val="0055037B"/>
    <w:rsid w:val="0055345F"/>
    <w:rsid w:val="005607D8"/>
    <w:rsid w:val="0058248B"/>
    <w:rsid w:val="00591321"/>
    <w:rsid w:val="00593245"/>
    <w:rsid w:val="00595DD3"/>
    <w:rsid w:val="005A4169"/>
    <w:rsid w:val="005C1B9C"/>
    <w:rsid w:val="005D2C14"/>
    <w:rsid w:val="005D39C2"/>
    <w:rsid w:val="005E5706"/>
    <w:rsid w:val="005F2595"/>
    <w:rsid w:val="005F7F94"/>
    <w:rsid w:val="00620571"/>
    <w:rsid w:val="00622062"/>
    <w:rsid w:val="006319F6"/>
    <w:rsid w:val="0065193E"/>
    <w:rsid w:val="00662896"/>
    <w:rsid w:val="006C0358"/>
    <w:rsid w:val="006C54AF"/>
    <w:rsid w:val="006D3EA1"/>
    <w:rsid w:val="006F1642"/>
    <w:rsid w:val="00721AF7"/>
    <w:rsid w:val="00747099"/>
    <w:rsid w:val="00755405"/>
    <w:rsid w:val="00757A88"/>
    <w:rsid w:val="007614B0"/>
    <w:rsid w:val="00772F02"/>
    <w:rsid w:val="007800AD"/>
    <w:rsid w:val="00780F1B"/>
    <w:rsid w:val="007A058A"/>
    <w:rsid w:val="007B370E"/>
    <w:rsid w:val="007E5618"/>
    <w:rsid w:val="007F3E25"/>
    <w:rsid w:val="0082283E"/>
    <w:rsid w:val="008279F0"/>
    <w:rsid w:val="00842EF0"/>
    <w:rsid w:val="00855127"/>
    <w:rsid w:val="00871F3C"/>
    <w:rsid w:val="00872D69"/>
    <w:rsid w:val="00880AE7"/>
    <w:rsid w:val="00887078"/>
    <w:rsid w:val="00887227"/>
    <w:rsid w:val="008A66AB"/>
    <w:rsid w:val="008B228F"/>
    <w:rsid w:val="008B781D"/>
    <w:rsid w:val="008C0E5D"/>
    <w:rsid w:val="008C49AF"/>
    <w:rsid w:val="008D5514"/>
    <w:rsid w:val="008E01D9"/>
    <w:rsid w:val="008F0819"/>
    <w:rsid w:val="00905402"/>
    <w:rsid w:val="0090617D"/>
    <w:rsid w:val="00923290"/>
    <w:rsid w:val="00935FE0"/>
    <w:rsid w:val="00937EB8"/>
    <w:rsid w:val="00942A2B"/>
    <w:rsid w:val="00973AF2"/>
    <w:rsid w:val="009750B6"/>
    <w:rsid w:val="0098154F"/>
    <w:rsid w:val="009863D4"/>
    <w:rsid w:val="009E11CA"/>
    <w:rsid w:val="009F74DD"/>
    <w:rsid w:val="00A04AB1"/>
    <w:rsid w:val="00A075F6"/>
    <w:rsid w:val="00A22A19"/>
    <w:rsid w:val="00A356CD"/>
    <w:rsid w:val="00A443CE"/>
    <w:rsid w:val="00A55313"/>
    <w:rsid w:val="00A715A5"/>
    <w:rsid w:val="00A71D2C"/>
    <w:rsid w:val="00A73ECC"/>
    <w:rsid w:val="00A83614"/>
    <w:rsid w:val="00A84725"/>
    <w:rsid w:val="00AB0920"/>
    <w:rsid w:val="00AB2F79"/>
    <w:rsid w:val="00AB60E9"/>
    <w:rsid w:val="00AC1F18"/>
    <w:rsid w:val="00AD7BBA"/>
    <w:rsid w:val="00AE3ABD"/>
    <w:rsid w:val="00AF5F3D"/>
    <w:rsid w:val="00B22AD8"/>
    <w:rsid w:val="00B259A6"/>
    <w:rsid w:val="00B30F12"/>
    <w:rsid w:val="00B40547"/>
    <w:rsid w:val="00B43B43"/>
    <w:rsid w:val="00B50D00"/>
    <w:rsid w:val="00B60C83"/>
    <w:rsid w:val="00B65235"/>
    <w:rsid w:val="00B80413"/>
    <w:rsid w:val="00BA242F"/>
    <w:rsid w:val="00BB17DF"/>
    <w:rsid w:val="00BC5EE0"/>
    <w:rsid w:val="00BD05BE"/>
    <w:rsid w:val="00BD0BF0"/>
    <w:rsid w:val="00BE0846"/>
    <w:rsid w:val="00BE3BFF"/>
    <w:rsid w:val="00C11821"/>
    <w:rsid w:val="00C5529B"/>
    <w:rsid w:val="00CA17B4"/>
    <w:rsid w:val="00CA44A2"/>
    <w:rsid w:val="00CC31A0"/>
    <w:rsid w:val="00D017D1"/>
    <w:rsid w:val="00D07035"/>
    <w:rsid w:val="00D33EC7"/>
    <w:rsid w:val="00D347E1"/>
    <w:rsid w:val="00D36F0A"/>
    <w:rsid w:val="00D50C20"/>
    <w:rsid w:val="00D621E7"/>
    <w:rsid w:val="00D84478"/>
    <w:rsid w:val="00DA4D3A"/>
    <w:rsid w:val="00DB6177"/>
    <w:rsid w:val="00DB78B9"/>
    <w:rsid w:val="00DC45B5"/>
    <w:rsid w:val="00DE5040"/>
    <w:rsid w:val="00E20F62"/>
    <w:rsid w:val="00E47E4C"/>
    <w:rsid w:val="00E6556F"/>
    <w:rsid w:val="00E90BFD"/>
    <w:rsid w:val="00E94C6A"/>
    <w:rsid w:val="00EA2241"/>
    <w:rsid w:val="00EA51EE"/>
    <w:rsid w:val="00EB49C0"/>
    <w:rsid w:val="00ED54B5"/>
    <w:rsid w:val="00EE353C"/>
    <w:rsid w:val="00EE4AF3"/>
    <w:rsid w:val="00F039A7"/>
    <w:rsid w:val="00F07A18"/>
    <w:rsid w:val="00F13DF6"/>
    <w:rsid w:val="00F25188"/>
    <w:rsid w:val="00F641CB"/>
    <w:rsid w:val="00F80918"/>
    <w:rsid w:val="00FA13C2"/>
    <w:rsid w:val="00FB153D"/>
    <w:rsid w:val="00FD68DB"/>
    <w:rsid w:val="00FF72D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AF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2E0AF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2E0AF4"/>
    <w:pPr>
      <w:keepNext/>
      <w:jc w:val="center"/>
      <w:outlineLvl w:val="1"/>
    </w:pPr>
    <w:rPr>
      <w:b/>
      <w:sz w:val="24"/>
      <w:lang w:val="es-MX"/>
    </w:rPr>
  </w:style>
  <w:style w:type="paragraph" w:styleId="Ttulo3">
    <w:name w:val="heading 3"/>
    <w:basedOn w:val="Normal"/>
    <w:next w:val="Normal"/>
    <w:link w:val="Ttulo3Car"/>
    <w:qFormat/>
    <w:rsid w:val="002E0AF4"/>
    <w:pPr>
      <w:keepNext/>
      <w:jc w:val="center"/>
      <w:outlineLvl w:val="2"/>
    </w:pPr>
    <w:rPr>
      <w:i/>
      <w:lang w:val="es-MX"/>
    </w:rPr>
  </w:style>
  <w:style w:type="paragraph" w:styleId="Ttulo7">
    <w:name w:val="heading 7"/>
    <w:basedOn w:val="Normal"/>
    <w:next w:val="Normal"/>
    <w:link w:val="Ttulo7Car"/>
    <w:uiPriority w:val="9"/>
    <w:unhideWhenUsed/>
    <w:qFormat/>
    <w:rsid w:val="00AB092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0AF4"/>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2E0AF4"/>
    <w:rPr>
      <w:rFonts w:ascii="Times New Roman" w:eastAsia="Times New Roman" w:hAnsi="Times New Roman" w:cs="Times New Roman"/>
      <w:b/>
      <w:sz w:val="24"/>
      <w:szCs w:val="20"/>
      <w:lang w:val="es-MX" w:eastAsia="es-ES"/>
    </w:rPr>
  </w:style>
  <w:style w:type="character" w:customStyle="1" w:styleId="Ttulo3Car">
    <w:name w:val="Título 3 Car"/>
    <w:basedOn w:val="Fuentedeprrafopredeter"/>
    <w:link w:val="Ttulo3"/>
    <w:rsid w:val="002E0AF4"/>
    <w:rPr>
      <w:rFonts w:ascii="Times New Roman" w:eastAsia="Times New Roman" w:hAnsi="Times New Roman" w:cs="Times New Roman"/>
      <w:i/>
      <w:sz w:val="20"/>
      <w:szCs w:val="20"/>
      <w:lang w:val="es-MX" w:eastAsia="es-ES"/>
    </w:rPr>
  </w:style>
  <w:style w:type="paragraph" w:styleId="Textoindependiente2">
    <w:name w:val="Body Text 2"/>
    <w:basedOn w:val="Normal"/>
    <w:link w:val="Textoindependiente2Car"/>
    <w:rsid w:val="002E0AF4"/>
    <w:pPr>
      <w:jc w:val="both"/>
    </w:pPr>
    <w:rPr>
      <w:sz w:val="24"/>
      <w:lang w:val="es-MX"/>
    </w:rPr>
  </w:style>
  <w:style w:type="character" w:customStyle="1" w:styleId="Textoindependiente2Car">
    <w:name w:val="Texto independiente 2 Car"/>
    <w:basedOn w:val="Fuentedeprrafopredeter"/>
    <w:link w:val="Textoindependiente2"/>
    <w:rsid w:val="002E0AF4"/>
    <w:rPr>
      <w:rFonts w:ascii="Times New Roman" w:eastAsia="Times New Roman" w:hAnsi="Times New Roman" w:cs="Times New Roman"/>
      <w:sz w:val="24"/>
      <w:szCs w:val="20"/>
      <w:lang w:val="es-MX" w:eastAsia="es-ES"/>
    </w:rPr>
  </w:style>
  <w:style w:type="paragraph" w:styleId="Piedepgina">
    <w:name w:val="footer"/>
    <w:basedOn w:val="Normal"/>
    <w:link w:val="PiedepginaCar"/>
    <w:rsid w:val="002E0AF4"/>
    <w:pPr>
      <w:tabs>
        <w:tab w:val="center" w:pos="4252"/>
        <w:tab w:val="right" w:pos="8504"/>
      </w:tabs>
    </w:pPr>
  </w:style>
  <w:style w:type="character" w:customStyle="1" w:styleId="PiedepginaCar">
    <w:name w:val="Pie de página Car"/>
    <w:basedOn w:val="Fuentedeprrafopredeter"/>
    <w:link w:val="Piedepgina"/>
    <w:rsid w:val="002E0AF4"/>
    <w:rPr>
      <w:rFonts w:ascii="Times New Roman" w:eastAsia="Times New Roman" w:hAnsi="Times New Roman" w:cs="Times New Roman"/>
      <w:sz w:val="20"/>
      <w:szCs w:val="20"/>
      <w:lang w:eastAsia="es-ES"/>
    </w:rPr>
  </w:style>
  <w:style w:type="character" w:styleId="Nmerodepgina">
    <w:name w:val="page number"/>
    <w:basedOn w:val="Fuentedeprrafopredeter"/>
    <w:rsid w:val="002E0AF4"/>
  </w:style>
  <w:style w:type="paragraph" w:styleId="NormalWeb">
    <w:name w:val="Normal (Web)"/>
    <w:basedOn w:val="Normal"/>
    <w:uiPriority w:val="99"/>
    <w:rsid w:val="002E0AF4"/>
    <w:pPr>
      <w:spacing w:before="100" w:beforeAutospacing="1" w:after="100" w:afterAutospacing="1"/>
    </w:pPr>
    <w:rPr>
      <w:sz w:val="24"/>
      <w:szCs w:val="24"/>
      <w:lang w:val="es-ES"/>
    </w:rPr>
  </w:style>
  <w:style w:type="paragraph" w:customStyle="1" w:styleId="Textoindependiente21">
    <w:name w:val="Texto independiente 21"/>
    <w:basedOn w:val="Normal"/>
    <w:rsid w:val="002E0AF4"/>
    <w:pPr>
      <w:widowControl w:val="0"/>
      <w:overflowPunct w:val="0"/>
      <w:autoSpaceDE w:val="0"/>
      <w:autoSpaceDN w:val="0"/>
      <w:adjustRightInd w:val="0"/>
      <w:textAlignment w:val="baseline"/>
    </w:pPr>
    <w:rPr>
      <w:i/>
      <w:sz w:val="24"/>
      <w:lang w:val="es-ES"/>
    </w:rPr>
  </w:style>
  <w:style w:type="paragraph" w:styleId="Textodeglobo">
    <w:name w:val="Balloon Text"/>
    <w:basedOn w:val="Normal"/>
    <w:link w:val="TextodegloboCar"/>
    <w:semiHidden/>
    <w:rsid w:val="00FF72D6"/>
    <w:rPr>
      <w:rFonts w:ascii="Tahoma" w:hAnsi="Tahoma" w:cs="Tahoma"/>
      <w:sz w:val="16"/>
      <w:szCs w:val="16"/>
      <w:lang w:val="es-ES"/>
    </w:rPr>
  </w:style>
  <w:style w:type="character" w:customStyle="1" w:styleId="TextodegloboCar">
    <w:name w:val="Texto de globo Car"/>
    <w:basedOn w:val="Fuentedeprrafopredeter"/>
    <w:link w:val="Textodeglobo"/>
    <w:semiHidden/>
    <w:rsid w:val="00FF72D6"/>
    <w:rPr>
      <w:rFonts w:ascii="Tahoma" w:eastAsia="Times New Roman" w:hAnsi="Tahoma" w:cs="Tahoma"/>
      <w:sz w:val="16"/>
      <w:szCs w:val="16"/>
      <w:lang w:val="es-ES" w:eastAsia="es-ES"/>
    </w:rPr>
  </w:style>
  <w:style w:type="paragraph" w:customStyle="1" w:styleId="Car11">
    <w:name w:val="Car11"/>
    <w:basedOn w:val="Normal"/>
    <w:semiHidden/>
    <w:rsid w:val="009E11CA"/>
    <w:pPr>
      <w:spacing w:after="160" w:line="240" w:lineRule="exact"/>
    </w:pPr>
    <w:rPr>
      <w:rFonts w:ascii="Verdana" w:hAnsi="Verdana" w:cs="Verdana"/>
      <w:lang w:val="en-AU" w:eastAsia="en-US"/>
    </w:rPr>
  </w:style>
  <w:style w:type="paragraph" w:styleId="Encabezado">
    <w:name w:val="header"/>
    <w:basedOn w:val="Normal"/>
    <w:link w:val="EncabezadoCar"/>
    <w:uiPriority w:val="99"/>
    <w:semiHidden/>
    <w:unhideWhenUsed/>
    <w:rsid w:val="006C54AF"/>
    <w:pPr>
      <w:tabs>
        <w:tab w:val="center" w:pos="4419"/>
        <w:tab w:val="right" w:pos="8838"/>
      </w:tabs>
    </w:pPr>
  </w:style>
  <w:style w:type="character" w:customStyle="1" w:styleId="EncabezadoCar">
    <w:name w:val="Encabezado Car"/>
    <w:basedOn w:val="Fuentedeprrafopredeter"/>
    <w:link w:val="Encabezado"/>
    <w:uiPriority w:val="99"/>
    <w:semiHidden/>
    <w:rsid w:val="006C54AF"/>
    <w:rPr>
      <w:rFonts w:ascii="Times New Roman" w:eastAsia="Times New Roman" w:hAnsi="Times New Roman" w:cs="Times New Roman"/>
      <w:sz w:val="20"/>
      <w:szCs w:val="20"/>
      <w:lang w:eastAsia="es-ES"/>
    </w:rPr>
  </w:style>
  <w:style w:type="paragraph" w:customStyle="1" w:styleId="Textoindependiente22">
    <w:name w:val="Texto independiente 22"/>
    <w:basedOn w:val="Normal"/>
    <w:rsid w:val="00880AE7"/>
    <w:pPr>
      <w:widowControl w:val="0"/>
      <w:overflowPunct w:val="0"/>
      <w:autoSpaceDE w:val="0"/>
      <w:autoSpaceDN w:val="0"/>
      <w:adjustRightInd w:val="0"/>
      <w:textAlignment w:val="baseline"/>
    </w:pPr>
    <w:rPr>
      <w:i/>
      <w:sz w:val="24"/>
      <w:lang w:val="es-ES"/>
    </w:rPr>
  </w:style>
  <w:style w:type="paragraph" w:styleId="Textoindependiente">
    <w:name w:val="Body Text"/>
    <w:basedOn w:val="Normal"/>
    <w:link w:val="TextoindependienteCar"/>
    <w:rsid w:val="00747099"/>
    <w:pPr>
      <w:spacing w:after="120"/>
    </w:pPr>
    <w:rPr>
      <w:rFonts w:eastAsia="SimSun"/>
      <w:sz w:val="24"/>
      <w:szCs w:val="24"/>
      <w:lang w:val="es-ES"/>
    </w:rPr>
  </w:style>
  <w:style w:type="character" w:customStyle="1" w:styleId="TextoindependienteCar">
    <w:name w:val="Texto independiente Car"/>
    <w:basedOn w:val="Fuentedeprrafopredeter"/>
    <w:link w:val="Textoindependiente"/>
    <w:rsid w:val="00747099"/>
    <w:rPr>
      <w:rFonts w:ascii="Times New Roman" w:eastAsia="SimSun" w:hAnsi="Times New Roman" w:cs="Times New Roman"/>
      <w:sz w:val="24"/>
      <w:szCs w:val="24"/>
      <w:lang w:val="es-ES" w:eastAsia="es-ES"/>
    </w:rPr>
  </w:style>
  <w:style w:type="character" w:customStyle="1" w:styleId="Ttulo7Car">
    <w:name w:val="Título 7 Car"/>
    <w:basedOn w:val="Fuentedeprrafopredeter"/>
    <w:link w:val="Ttulo7"/>
    <w:uiPriority w:val="9"/>
    <w:rsid w:val="00AB0920"/>
    <w:rPr>
      <w:rFonts w:asciiTheme="majorHAnsi" w:eastAsiaTheme="majorEastAsia" w:hAnsiTheme="majorHAnsi" w:cstheme="majorBidi"/>
      <w:i/>
      <w:iCs/>
      <w:color w:val="404040" w:themeColor="text1" w:themeTint="BF"/>
      <w:sz w:val="20"/>
      <w:szCs w:val="20"/>
      <w:lang w:eastAsia="es-ES"/>
    </w:rPr>
  </w:style>
  <w:style w:type="paragraph" w:styleId="Prrafodelista">
    <w:name w:val="List Paragraph"/>
    <w:basedOn w:val="Normal"/>
    <w:uiPriority w:val="34"/>
    <w:qFormat/>
    <w:rsid w:val="00E94C6A"/>
    <w:pPr>
      <w:ind w:left="720"/>
      <w:contextualSpacing/>
    </w:pPr>
    <w:rPr>
      <w:sz w:val="24"/>
      <w:szCs w:val="24"/>
    </w:rPr>
  </w:style>
  <w:style w:type="paragraph" w:styleId="Textosinformato">
    <w:name w:val="Plain Text"/>
    <w:basedOn w:val="Normal"/>
    <w:link w:val="TextosinformatoCar"/>
    <w:rsid w:val="00B40547"/>
    <w:rPr>
      <w:rFonts w:ascii="Courier New" w:hAnsi="Courier New"/>
      <w:lang w:val="es-ES"/>
    </w:rPr>
  </w:style>
  <w:style w:type="character" w:customStyle="1" w:styleId="TextosinformatoCar">
    <w:name w:val="Texto sin formato Car"/>
    <w:basedOn w:val="Fuentedeprrafopredeter"/>
    <w:link w:val="Textosinformato"/>
    <w:rsid w:val="00B40547"/>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uiPriority w:val="99"/>
    <w:semiHidden/>
    <w:unhideWhenUsed/>
    <w:rsid w:val="006D3EA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D3EA1"/>
    <w:rPr>
      <w:rFonts w:ascii="Times New Roman" w:eastAsia="Times New Roman" w:hAnsi="Times New Roman" w:cs="Times New Roman"/>
      <w:sz w:val="16"/>
      <w:szCs w:val="16"/>
      <w:lang w:eastAsia="es-ES"/>
    </w:rPr>
  </w:style>
  <w:style w:type="character" w:customStyle="1" w:styleId="elema1">
    <w:name w:val="elema1"/>
    <w:basedOn w:val="Fuentedeprrafopredeter"/>
    <w:rsid w:val="00E20F62"/>
    <w:rPr>
      <w:color w:val="0000FF"/>
      <w:sz w:val="30"/>
      <w:szCs w:val="30"/>
    </w:rPr>
  </w:style>
  <w:style w:type="character" w:customStyle="1" w:styleId="eetimo1">
    <w:name w:val="eetimo1"/>
    <w:basedOn w:val="Fuentedeprrafopredeter"/>
    <w:rsid w:val="00E20F62"/>
    <w:rPr>
      <w:rFonts w:ascii="Arial Unicode MS" w:eastAsia="Arial Unicode MS" w:hAnsi="Arial Unicode MS" w:cs="Arial Unicode MS" w:hint="eastAsia"/>
      <w:color w:val="008000"/>
      <w:sz w:val="26"/>
      <w:szCs w:val="26"/>
    </w:rPr>
  </w:style>
  <w:style w:type="character" w:customStyle="1" w:styleId="eordenaceplema1">
    <w:name w:val="eordenaceplema1"/>
    <w:basedOn w:val="Fuentedeprrafopredeter"/>
    <w:rsid w:val="00E20F62"/>
    <w:rPr>
      <w:color w:val="0000FF"/>
    </w:rPr>
  </w:style>
  <w:style w:type="character" w:customStyle="1" w:styleId="eabrv1">
    <w:name w:val="eabrv1"/>
    <w:basedOn w:val="Fuentedeprrafopredeter"/>
    <w:rsid w:val="00E20F62"/>
    <w:rPr>
      <w:color w:val="0000FF"/>
    </w:rPr>
  </w:style>
  <w:style w:type="character" w:customStyle="1" w:styleId="eacep1">
    <w:name w:val="eacep1"/>
    <w:basedOn w:val="Fuentedeprrafopredeter"/>
    <w:rsid w:val="00E20F62"/>
    <w:rPr>
      <w:color w:val="000000"/>
    </w:rPr>
  </w:style>
  <w:style w:type="character" w:styleId="Hipervnculo">
    <w:name w:val="Hyperlink"/>
    <w:basedOn w:val="Fuentedeprrafopredeter"/>
    <w:uiPriority w:val="99"/>
    <w:unhideWhenUsed/>
    <w:rsid w:val="0012178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76919642">
      <w:bodyDiv w:val="1"/>
      <w:marLeft w:val="0"/>
      <w:marRight w:val="0"/>
      <w:marTop w:val="0"/>
      <w:marBottom w:val="0"/>
      <w:divBdr>
        <w:top w:val="none" w:sz="0" w:space="0" w:color="auto"/>
        <w:left w:val="none" w:sz="0" w:space="0" w:color="auto"/>
        <w:bottom w:val="none" w:sz="0" w:space="0" w:color="auto"/>
        <w:right w:val="none" w:sz="0" w:space="0" w:color="auto"/>
      </w:divBdr>
      <w:divsChild>
        <w:div w:id="472911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scon.rae.es/draeI/SrvltConsulta?TIPO_BUS=3&amp;LEMA=arrog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6735F-0088-4FBA-8DD4-30D5EDE4E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6276</Words>
  <Characters>34519</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monterost</cp:lastModifiedBy>
  <cp:revision>2</cp:revision>
  <cp:lastPrinted>2011-03-31T21:11:00Z</cp:lastPrinted>
  <dcterms:created xsi:type="dcterms:W3CDTF">2012-08-13T22:01:00Z</dcterms:created>
  <dcterms:modified xsi:type="dcterms:W3CDTF">2012-08-13T22:01:00Z</dcterms:modified>
</cp:coreProperties>
</file>